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Grid-Accent2"/>
        <w:tblpPr w:leftFromText="180" w:rightFromText="180" w:horzAnchor="margin" w:tblpY="-354"/>
        <w:tblW w:w="14709" w:type="dxa"/>
        <w:tblLayout w:type="fixed"/>
        <w:tblLook w:val="04A0" w:firstRow="1" w:lastRow="0" w:firstColumn="1" w:lastColumn="0" w:noHBand="0" w:noVBand="1"/>
      </w:tblPr>
      <w:tblGrid>
        <w:gridCol w:w="534"/>
        <w:gridCol w:w="1134"/>
        <w:gridCol w:w="3827"/>
        <w:gridCol w:w="1727"/>
        <w:gridCol w:w="604"/>
        <w:gridCol w:w="1026"/>
        <w:gridCol w:w="4014"/>
        <w:gridCol w:w="1843"/>
      </w:tblGrid>
      <w:tr w:rsidR="00E16048" w:rsidRPr="003C1F49" w:rsidTr="003C1F49">
        <w:trPr>
          <w:cnfStyle w:val="100000000000" w:firstRow="1" w:lastRow="0" w:firstColumn="0" w:lastColumn="0" w:oddVBand="0" w:evenVBand="0" w:oddHBand="0"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534" w:type="dxa"/>
          </w:tcPr>
          <w:p w:rsidR="00E16048" w:rsidRPr="003C1F49" w:rsidRDefault="00E16048" w:rsidP="003C1F49">
            <w:pPr>
              <w:jc w:val="center"/>
              <w:rPr>
                <w:b w:val="0"/>
                <w:sz w:val="20"/>
                <w:szCs w:val="20"/>
                <w:highlight w:val="yellow"/>
              </w:rPr>
            </w:pPr>
            <w:bookmarkStart w:id="0" w:name="_GoBack"/>
            <w:bookmarkEnd w:id="0"/>
            <w:r w:rsidRPr="003C1F49">
              <w:rPr>
                <w:sz w:val="20"/>
                <w:szCs w:val="20"/>
              </w:rPr>
              <w:t>1A</w:t>
            </w:r>
          </w:p>
        </w:tc>
        <w:tc>
          <w:tcPr>
            <w:tcW w:w="1134" w:type="dxa"/>
          </w:tcPr>
          <w:p w:rsidR="00E16048" w:rsidRPr="003C1F49" w:rsidRDefault="00E16048" w:rsidP="003C1F49">
            <w:pPr>
              <w:cnfStyle w:val="100000000000" w:firstRow="1" w:lastRow="0" w:firstColumn="0" w:lastColumn="0" w:oddVBand="0" w:evenVBand="0" w:oddHBand="0" w:evenHBand="0" w:firstRowFirstColumn="0" w:firstRowLastColumn="0" w:lastRowFirstColumn="0" w:lastRowLastColumn="0"/>
              <w:rPr>
                <w:sz w:val="18"/>
                <w:szCs w:val="18"/>
              </w:rPr>
            </w:pPr>
            <w:r w:rsidRPr="003C1F49">
              <w:rPr>
                <w:sz w:val="18"/>
                <w:szCs w:val="18"/>
              </w:rPr>
              <w:t>CHOOSING RIGHT</w:t>
            </w:r>
          </w:p>
        </w:tc>
        <w:tc>
          <w:tcPr>
            <w:tcW w:w="3827" w:type="dxa"/>
          </w:tcPr>
          <w:p w:rsidR="00E16048" w:rsidRPr="003C1F49" w:rsidRDefault="00E16048" w:rsidP="003C1F49">
            <w:pPr>
              <w:cnfStyle w:val="100000000000" w:firstRow="1" w:lastRow="0" w:firstColumn="0" w:lastColumn="0" w:oddVBand="0" w:evenVBand="0" w:oddHBand="0" w:evenHBand="0" w:firstRowFirstColumn="0" w:firstRowLastColumn="0" w:lastRowFirstColumn="0" w:lastRowLastColumn="0"/>
              <w:rPr>
                <w:b w:val="0"/>
                <w:sz w:val="20"/>
                <w:szCs w:val="20"/>
              </w:rPr>
            </w:pPr>
            <w:r w:rsidRPr="003C1F49">
              <w:rPr>
                <w:b w:val="0"/>
                <w:sz w:val="20"/>
                <w:szCs w:val="20"/>
              </w:rPr>
              <w:t>Students analyse the decision-making process from a psychological perspective and are asked to consider why their decisions matter both in this life and eternally. The tasks lead them to consider why belief or non-belief in God is the fundamental decision for each person.</w:t>
            </w:r>
          </w:p>
        </w:tc>
        <w:tc>
          <w:tcPr>
            <w:tcW w:w="1727" w:type="dxa"/>
          </w:tcPr>
          <w:p w:rsidR="00E16048" w:rsidRPr="003C1F49" w:rsidRDefault="00E16048" w:rsidP="003C1F49">
            <w:pPr>
              <w:cnfStyle w:val="100000000000" w:firstRow="1" w:lastRow="0" w:firstColumn="0" w:lastColumn="0" w:oddVBand="0" w:evenVBand="0" w:oddHBand="0" w:evenHBand="0" w:firstRowFirstColumn="0" w:firstRowLastColumn="0" w:lastRowFirstColumn="0" w:lastRowLastColumn="0"/>
              <w:rPr>
                <w:b w:val="0"/>
                <w:sz w:val="20"/>
                <w:szCs w:val="20"/>
              </w:rPr>
            </w:pPr>
            <w:r w:rsidRPr="003C1F49">
              <w:rPr>
                <w:b w:val="0"/>
                <w:sz w:val="20"/>
                <w:szCs w:val="20"/>
              </w:rPr>
              <w:t>PRESENTATION</w:t>
            </w:r>
          </w:p>
          <w:p w:rsidR="00E16048" w:rsidRPr="003C1F49" w:rsidRDefault="00E16048" w:rsidP="003C1F49">
            <w:pPr>
              <w:cnfStyle w:val="100000000000" w:firstRow="1" w:lastRow="0" w:firstColumn="0" w:lastColumn="0" w:oddVBand="0" w:evenVBand="0" w:oddHBand="0" w:evenHBand="0" w:firstRowFirstColumn="0" w:firstRowLastColumn="0" w:lastRowFirstColumn="0" w:lastRowLastColumn="0"/>
              <w:rPr>
                <w:b w:val="0"/>
                <w:sz w:val="20"/>
                <w:szCs w:val="20"/>
              </w:rPr>
            </w:pPr>
            <w:r w:rsidRPr="003C1F49">
              <w:rPr>
                <w:b w:val="0"/>
                <w:sz w:val="20"/>
                <w:szCs w:val="20"/>
              </w:rPr>
              <w:t>WORKSHEET X2</w:t>
            </w:r>
          </w:p>
          <w:p w:rsidR="00E16048" w:rsidRPr="003C1F49" w:rsidRDefault="00E16048" w:rsidP="003C1F49">
            <w:pPr>
              <w:cnfStyle w:val="100000000000" w:firstRow="1" w:lastRow="0" w:firstColumn="0" w:lastColumn="0" w:oddVBand="0" w:evenVBand="0" w:oddHBand="0" w:evenHBand="0" w:firstRowFirstColumn="0" w:firstRowLastColumn="0" w:lastRowFirstColumn="0" w:lastRowLastColumn="0"/>
              <w:rPr>
                <w:b w:val="0"/>
                <w:sz w:val="20"/>
                <w:szCs w:val="20"/>
              </w:rPr>
            </w:pPr>
            <w:r w:rsidRPr="003C1F49">
              <w:rPr>
                <w:b w:val="0"/>
                <w:sz w:val="20"/>
                <w:szCs w:val="20"/>
              </w:rPr>
              <w:t>ANIMATION</w:t>
            </w:r>
          </w:p>
          <w:p w:rsidR="00E16048" w:rsidRPr="003C1F49" w:rsidRDefault="00E16048" w:rsidP="003C1F49">
            <w:pPr>
              <w:cnfStyle w:val="100000000000" w:firstRow="1" w:lastRow="0" w:firstColumn="0" w:lastColumn="0" w:oddVBand="0" w:evenVBand="0" w:oddHBand="0" w:evenHBand="0" w:firstRowFirstColumn="0" w:firstRowLastColumn="0" w:lastRowFirstColumn="0" w:lastRowLastColumn="0"/>
              <w:rPr>
                <w:b w:val="0"/>
                <w:sz w:val="20"/>
                <w:szCs w:val="20"/>
              </w:rPr>
            </w:pPr>
          </w:p>
        </w:tc>
        <w:tc>
          <w:tcPr>
            <w:tcW w:w="604" w:type="dxa"/>
          </w:tcPr>
          <w:p w:rsidR="00E16048" w:rsidRPr="003C1F49" w:rsidRDefault="00E16048" w:rsidP="003C1F49">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C1F49">
              <w:rPr>
                <w:b w:val="0"/>
                <w:sz w:val="20"/>
                <w:szCs w:val="20"/>
              </w:rPr>
              <w:t>1B</w:t>
            </w:r>
          </w:p>
        </w:tc>
        <w:tc>
          <w:tcPr>
            <w:tcW w:w="1026" w:type="dxa"/>
          </w:tcPr>
          <w:p w:rsidR="00E16048" w:rsidRPr="003C1F49" w:rsidRDefault="00E16048" w:rsidP="003C1F49">
            <w:pPr>
              <w:cnfStyle w:val="100000000000" w:firstRow="1" w:lastRow="0" w:firstColumn="0" w:lastColumn="0" w:oddVBand="0" w:evenVBand="0" w:oddHBand="0" w:evenHBand="0" w:firstRowFirstColumn="0" w:firstRowLastColumn="0" w:lastRowFirstColumn="0" w:lastRowLastColumn="0"/>
              <w:rPr>
                <w:sz w:val="18"/>
                <w:szCs w:val="18"/>
              </w:rPr>
            </w:pPr>
            <w:r w:rsidRPr="003C1F49">
              <w:rPr>
                <w:sz w:val="18"/>
                <w:szCs w:val="18"/>
              </w:rPr>
              <w:t>RIGHT TO CHOOSE</w:t>
            </w:r>
          </w:p>
        </w:tc>
        <w:tc>
          <w:tcPr>
            <w:tcW w:w="4014" w:type="dxa"/>
          </w:tcPr>
          <w:p w:rsidR="00E16048" w:rsidRPr="003C1F49" w:rsidRDefault="00E16048" w:rsidP="003C1F49">
            <w:pPr>
              <w:cnfStyle w:val="100000000000" w:firstRow="1" w:lastRow="0" w:firstColumn="0" w:lastColumn="0" w:oddVBand="0" w:evenVBand="0" w:oddHBand="0" w:evenHBand="0" w:firstRowFirstColumn="0" w:firstRowLastColumn="0" w:lastRowFirstColumn="0" w:lastRowLastColumn="0"/>
              <w:rPr>
                <w:b w:val="0"/>
                <w:sz w:val="20"/>
                <w:szCs w:val="20"/>
              </w:rPr>
            </w:pPr>
            <w:r w:rsidRPr="003C1F49">
              <w:rPr>
                <w:b w:val="0"/>
                <w:sz w:val="20"/>
                <w:szCs w:val="20"/>
              </w:rPr>
              <w:t>Through a game, students assess their knowledge about, and interest in, the wider world. This leads to activities which enable them empathise with those who suffer the violation of their human rights and examine why solidarity is essential as members of the Body of Christ.</w:t>
            </w:r>
          </w:p>
        </w:tc>
        <w:tc>
          <w:tcPr>
            <w:tcW w:w="1843" w:type="dxa"/>
          </w:tcPr>
          <w:p w:rsidR="00E16048" w:rsidRPr="003C1F49" w:rsidRDefault="00E16048" w:rsidP="003C1F49">
            <w:pPr>
              <w:cnfStyle w:val="100000000000" w:firstRow="1" w:lastRow="0" w:firstColumn="0" w:lastColumn="0" w:oddVBand="0" w:evenVBand="0" w:oddHBand="0" w:evenHBand="0" w:firstRowFirstColumn="0" w:firstRowLastColumn="0" w:lastRowFirstColumn="0" w:lastRowLastColumn="0"/>
              <w:rPr>
                <w:b w:val="0"/>
                <w:sz w:val="20"/>
                <w:szCs w:val="20"/>
              </w:rPr>
            </w:pPr>
            <w:r w:rsidRPr="003C1F49">
              <w:rPr>
                <w:b w:val="0"/>
                <w:sz w:val="20"/>
                <w:szCs w:val="20"/>
              </w:rPr>
              <w:t>PRESENTATION</w:t>
            </w:r>
          </w:p>
          <w:p w:rsidR="00E16048" w:rsidRPr="003C1F49" w:rsidRDefault="00E16048" w:rsidP="003C1F49">
            <w:pPr>
              <w:cnfStyle w:val="100000000000" w:firstRow="1" w:lastRow="0" w:firstColumn="0" w:lastColumn="0" w:oddVBand="0" w:evenVBand="0" w:oddHBand="0" w:evenHBand="0" w:firstRowFirstColumn="0" w:firstRowLastColumn="0" w:lastRowFirstColumn="0" w:lastRowLastColumn="0"/>
              <w:rPr>
                <w:b w:val="0"/>
                <w:sz w:val="20"/>
                <w:szCs w:val="20"/>
              </w:rPr>
            </w:pPr>
            <w:r w:rsidRPr="003C1F49">
              <w:rPr>
                <w:b w:val="0"/>
                <w:sz w:val="20"/>
                <w:szCs w:val="20"/>
              </w:rPr>
              <w:t>SCENARIOS</w:t>
            </w:r>
          </w:p>
          <w:p w:rsidR="00E16048" w:rsidRPr="003C1F49" w:rsidRDefault="00E16048" w:rsidP="003C1F49">
            <w:pPr>
              <w:cnfStyle w:val="100000000000" w:firstRow="1" w:lastRow="0" w:firstColumn="0" w:lastColumn="0" w:oddVBand="0" w:evenVBand="0" w:oddHBand="0" w:evenHBand="0" w:firstRowFirstColumn="0" w:firstRowLastColumn="0" w:lastRowFirstColumn="0" w:lastRowLastColumn="0"/>
              <w:rPr>
                <w:b w:val="0"/>
                <w:sz w:val="20"/>
                <w:szCs w:val="20"/>
              </w:rPr>
            </w:pPr>
            <w:r w:rsidRPr="003C1F49">
              <w:rPr>
                <w:b w:val="0"/>
                <w:sz w:val="20"/>
                <w:szCs w:val="20"/>
              </w:rPr>
              <w:t>WORLD GAME</w:t>
            </w:r>
          </w:p>
          <w:p w:rsidR="00E16048" w:rsidRPr="003C1F49" w:rsidRDefault="00E16048" w:rsidP="003C1F49">
            <w:pPr>
              <w:cnfStyle w:val="100000000000" w:firstRow="1" w:lastRow="0" w:firstColumn="0" w:lastColumn="0" w:oddVBand="0" w:evenVBand="0" w:oddHBand="0" w:evenHBand="0" w:firstRowFirstColumn="0" w:firstRowLastColumn="0" w:lastRowFirstColumn="0" w:lastRowLastColumn="0"/>
              <w:rPr>
                <w:b w:val="0"/>
                <w:sz w:val="20"/>
                <w:szCs w:val="20"/>
              </w:rPr>
            </w:pPr>
            <w:r w:rsidRPr="003C1F49">
              <w:rPr>
                <w:b w:val="0"/>
                <w:sz w:val="20"/>
                <w:szCs w:val="20"/>
              </w:rPr>
              <w:t>RIGHTS QUIZ</w:t>
            </w:r>
          </w:p>
          <w:p w:rsidR="00E16048" w:rsidRPr="003C1F49" w:rsidRDefault="00E16048" w:rsidP="003C1F49">
            <w:pPr>
              <w:cnfStyle w:val="100000000000" w:firstRow="1" w:lastRow="0" w:firstColumn="0" w:lastColumn="0" w:oddVBand="0" w:evenVBand="0" w:oddHBand="0" w:evenHBand="0" w:firstRowFirstColumn="0" w:firstRowLastColumn="0" w:lastRowFirstColumn="0" w:lastRowLastColumn="0"/>
              <w:rPr>
                <w:b w:val="0"/>
                <w:sz w:val="20"/>
                <w:szCs w:val="20"/>
              </w:rPr>
            </w:pPr>
            <w:r w:rsidRPr="003C1F49">
              <w:rPr>
                <w:b w:val="0"/>
                <w:sz w:val="20"/>
                <w:szCs w:val="20"/>
              </w:rPr>
              <w:t>VIDEO CLIP</w:t>
            </w:r>
          </w:p>
        </w:tc>
      </w:tr>
      <w:tr w:rsidR="00E16048" w:rsidRPr="003C1F49" w:rsidTr="003C1F49">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534" w:type="dxa"/>
          </w:tcPr>
          <w:p w:rsidR="00E16048" w:rsidRPr="003C1F49" w:rsidRDefault="00E16048" w:rsidP="003C1F49">
            <w:pPr>
              <w:jc w:val="center"/>
              <w:rPr>
                <w:b w:val="0"/>
                <w:sz w:val="20"/>
                <w:szCs w:val="20"/>
              </w:rPr>
            </w:pPr>
            <w:r w:rsidRPr="003C1F49">
              <w:rPr>
                <w:sz w:val="20"/>
                <w:szCs w:val="20"/>
              </w:rPr>
              <w:t>2A</w:t>
            </w:r>
          </w:p>
        </w:tc>
        <w:tc>
          <w:tcPr>
            <w:tcW w:w="1134" w:type="dxa"/>
          </w:tcPr>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b/>
                <w:sz w:val="18"/>
                <w:szCs w:val="18"/>
              </w:rPr>
            </w:pPr>
            <w:r w:rsidRPr="003C1F49">
              <w:rPr>
                <w:b/>
                <w:sz w:val="18"/>
                <w:szCs w:val="18"/>
              </w:rPr>
              <w:t>MY REALITY</w:t>
            </w:r>
          </w:p>
        </w:tc>
        <w:tc>
          <w:tcPr>
            <w:tcW w:w="3827" w:type="dxa"/>
          </w:tcPr>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Using scientific examples, the view that empirical measurement is the only reliable guide to reality, is challenged. The tasks enable students to analyse the apparent contradictions in the material world and relate this to the spiritual realm.</w:t>
            </w:r>
          </w:p>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p>
        </w:tc>
        <w:tc>
          <w:tcPr>
            <w:tcW w:w="1727" w:type="dxa"/>
          </w:tcPr>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PRESENTATION X2</w:t>
            </w:r>
          </w:p>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WORKSHEET X2</w:t>
            </w:r>
          </w:p>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VIDEO CLIP</w:t>
            </w:r>
          </w:p>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ANIMATION</w:t>
            </w:r>
          </w:p>
        </w:tc>
        <w:tc>
          <w:tcPr>
            <w:tcW w:w="604" w:type="dxa"/>
          </w:tcPr>
          <w:p w:rsidR="00E16048" w:rsidRPr="003C1F49" w:rsidRDefault="00E16048" w:rsidP="003C1F4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3C1F49">
              <w:rPr>
                <w:b/>
                <w:sz w:val="20"/>
                <w:szCs w:val="20"/>
              </w:rPr>
              <w:t>2B</w:t>
            </w:r>
          </w:p>
        </w:tc>
        <w:tc>
          <w:tcPr>
            <w:tcW w:w="1026" w:type="dxa"/>
          </w:tcPr>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b/>
                <w:sz w:val="18"/>
                <w:szCs w:val="18"/>
              </w:rPr>
            </w:pPr>
            <w:r w:rsidRPr="003C1F49">
              <w:rPr>
                <w:b/>
                <w:sz w:val="18"/>
                <w:szCs w:val="18"/>
              </w:rPr>
              <w:t>THE REALITY</w:t>
            </w:r>
          </w:p>
        </w:tc>
        <w:tc>
          <w:tcPr>
            <w:tcW w:w="4014" w:type="dxa"/>
          </w:tcPr>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This lesson introduces religious persecution through the medium of actual drawings from Syrian children. The link between religious freedom and human dignity is examined to explain the Catholic Social Teaching. Newspaper style reports showing ‘Faces of Persecution’ are presented in groups.</w:t>
            </w:r>
          </w:p>
        </w:tc>
        <w:tc>
          <w:tcPr>
            <w:tcW w:w="1843" w:type="dxa"/>
          </w:tcPr>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PRESENTATION</w:t>
            </w:r>
          </w:p>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 xml:space="preserve">SYRIAN CHILDRENS’ DRAWINGS </w:t>
            </w:r>
          </w:p>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CASE STUDIES</w:t>
            </w:r>
          </w:p>
        </w:tc>
      </w:tr>
      <w:tr w:rsidR="00E16048" w:rsidRPr="003C1F49" w:rsidTr="003C1F49">
        <w:trPr>
          <w:cnfStyle w:val="000000010000" w:firstRow="0" w:lastRow="0" w:firstColumn="0" w:lastColumn="0" w:oddVBand="0" w:evenVBand="0" w:oddHBand="0" w:evenHBand="1" w:firstRowFirstColumn="0" w:firstRowLastColumn="0" w:lastRowFirstColumn="0" w:lastRowLastColumn="0"/>
          <w:trHeight w:val="1688"/>
        </w:trPr>
        <w:tc>
          <w:tcPr>
            <w:cnfStyle w:val="001000000000" w:firstRow="0" w:lastRow="0" w:firstColumn="1" w:lastColumn="0" w:oddVBand="0" w:evenVBand="0" w:oddHBand="0" w:evenHBand="0" w:firstRowFirstColumn="0" w:firstRowLastColumn="0" w:lastRowFirstColumn="0" w:lastRowLastColumn="0"/>
            <w:tcW w:w="534" w:type="dxa"/>
          </w:tcPr>
          <w:p w:rsidR="00E16048" w:rsidRPr="003C1F49" w:rsidRDefault="00E16048" w:rsidP="003C1F49">
            <w:pPr>
              <w:jc w:val="center"/>
              <w:rPr>
                <w:b w:val="0"/>
                <w:sz w:val="20"/>
                <w:szCs w:val="20"/>
              </w:rPr>
            </w:pPr>
            <w:r w:rsidRPr="003C1F49">
              <w:rPr>
                <w:sz w:val="20"/>
                <w:szCs w:val="20"/>
              </w:rPr>
              <w:t>3A</w:t>
            </w:r>
          </w:p>
        </w:tc>
        <w:tc>
          <w:tcPr>
            <w:tcW w:w="1134" w:type="dxa"/>
          </w:tcPr>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b/>
                <w:sz w:val="18"/>
                <w:szCs w:val="18"/>
              </w:rPr>
            </w:pPr>
            <w:r w:rsidRPr="003C1F49">
              <w:rPr>
                <w:b/>
                <w:sz w:val="18"/>
                <w:szCs w:val="18"/>
              </w:rPr>
              <w:t>TRUE OR FALSE</w:t>
            </w:r>
          </w:p>
        </w:tc>
        <w:tc>
          <w:tcPr>
            <w:tcW w:w="3827" w:type="dxa"/>
          </w:tcPr>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 xml:space="preserve">How each person views God is challenged.  Students consider where their concept of ‘god’ comes from and the tendency we have to create ‘god’ in ‘our image’ rather than allowing him to create us in his. The power of outside influences, projection, faulty perception and brain chemistry are examined. </w:t>
            </w:r>
          </w:p>
        </w:tc>
        <w:tc>
          <w:tcPr>
            <w:tcW w:w="1727" w:type="dxa"/>
          </w:tcPr>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PRESENTATION</w:t>
            </w:r>
          </w:p>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WORKSHEET X3</w:t>
            </w:r>
          </w:p>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VIDEO CLIP</w:t>
            </w:r>
          </w:p>
        </w:tc>
        <w:tc>
          <w:tcPr>
            <w:tcW w:w="604" w:type="dxa"/>
          </w:tcPr>
          <w:p w:rsidR="00E16048" w:rsidRPr="003C1F49" w:rsidRDefault="00E16048" w:rsidP="003C1F49">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3C1F49">
              <w:rPr>
                <w:b/>
                <w:sz w:val="20"/>
                <w:szCs w:val="20"/>
              </w:rPr>
              <w:t xml:space="preserve">3B: </w:t>
            </w:r>
          </w:p>
        </w:tc>
        <w:tc>
          <w:tcPr>
            <w:tcW w:w="1026" w:type="dxa"/>
          </w:tcPr>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b/>
                <w:sz w:val="18"/>
                <w:szCs w:val="18"/>
              </w:rPr>
            </w:pPr>
            <w:r w:rsidRPr="003C1F49">
              <w:rPr>
                <w:b/>
                <w:sz w:val="18"/>
                <w:szCs w:val="18"/>
              </w:rPr>
              <w:t>TRUE LIFE, FALSE IDEAS</w:t>
            </w:r>
          </w:p>
        </w:tc>
        <w:tc>
          <w:tcPr>
            <w:tcW w:w="4014" w:type="dxa"/>
          </w:tcPr>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 xml:space="preserve">Basic facts about the reality of persecution are given in this session and the work of ACN is presented through video clips and witness reports. A research task and speech for the following lesson is explained. </w:t>
            </w:r>
          </w:p>
        </w:tc>
        <w:tc>
          <w:tcPr>
            <w:tcW w:w="1843" w:type="dxa"/>
          </w:tcPr>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PRESENTATION</w:t>
            </w:r>
          </w:p>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 xml:space="preserve">VIDEO CLIP </w:t>
            </w:r>
          </w:p>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 xml:space="preserve">Q&amp;A </w:t>
            </w:r>
          </w:p>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TASK OUTLINE</w:t>
            </w:r>
          </w:p>
        </w:tc>
      </w:tr>
      <w:tr w:rsidR="00E16048" w:rsidRPr="003C1F49" w:rsidTr="003C1F4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34" w:type="dxa"/>
          </w:tcPr>
          <w:p w:rsidR="00E16048" w:rsidRPr="003C1F49" w:rsidRDefault="00E16048" w:rsidP="003C1F49">
            <w:pPr>
              <w:jc w:val="center"/>
              <w:rPr>
                <w:b w:val="0"/>
                <w:sz w:val="20"/>
                <w:szCs w:val="20"/>
              </w:rPr>
            </w:pPr>
            <w:r w:rsidRPr="003C1F49">
              <w:rPr>
                <w:sz w:val="20"/>
                <w:szCs w:val="20"/>
              </w:rPr>
              <w:t>4A</w:t>
            </w:r>
          </w:p>
        </w:tc>
        <w:tc>
          <w:tcPr>
            <w:tcW w:w="1134" w:type="dxa"/>
          </w:tcPr>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b/>
                <w:sz w:val="18"/>
                <w:szCs w:val="18"/>
              </w:rPr>
            </w:pPr>
            <w:r w:rsidRPr="003C1F49">
              <w:rPr>
                <w:b/>
                <w:sz w:val="18"/>
                <w:szCs w:val="18"/>
              </w:rPr>
              <w:t>KNOWING GOD</w:t>
            </w:r>
          </w:p>
        </w:tc>
        <w:tc>
          <w:tcPr>
            <w:tcW w:w="3827" w:type="dxa"/>
          </w:tcPr>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This lesson demonstrates how belief in God is a relationship of love. C.S Lewis’ Trilemma is explained to show why Jesus could not have been just a ‘good person’ or a ‘moral leader’.</w:t>
            </w:r>
          </w:p>
        </w:tc>
        <w:tc>
          <w:tcPr>
            <w:tcW w:w="1727" w:type="dxa"/>
          </w:tcPr>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PRESENTATION X2</w:t>
            </w:r>
          </w:p>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GAME</w:t>
            </w:r>
          </w:p>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ANIMATION</w:t>
            </w:r>
          </w:p>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REFLECTION</w:t>
            </w:r>
          </w:p>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VIDEO CLIP X3</w:t>
            </w:r>
          </w:p>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WORKSHEET X2</w:t>
            </w:r>
          </w:p>
        </w:tc>
        <w:tc>
          <w:tcPr>
            <w:tcW w:w="604" w:type="dxa"/>
          </w:tcPr>
          <w:p w:rsidR="00E16048" w:rsidRPr="003C1F49" w:rsidRDefault="00E16048" w:rsidP="003C1F4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3C1F49">
              <w:rPr>
                <w:b/>
                <w:sz w:val="20"/>
                <w:szCs w:val="20"/>
              </w:rPr>
              <w:t xml:space="preserve">4B: </w:t>
            </w:r>
          </w:p>
        </w:tc>
        <w:tc>
          <w:tcPr>
            <w:tcW w:w="1026" w:type="dxa"/>
          </w:tcPr>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b/>
                <w:sz w:val="18"/>
                <w:szCs w:val="18"/>
              </w:rPr>
            </w:pPr>
            <w:r w:rsidRPr="003C1F49">
              <w:rPr>
                <w:b/>
                <w:sz w:val="18"/>
                <w:szCs w:val="18"/>
              </w:rPr>
              <w:t>KNOWING GOD’S CHILDREN</w:t>
            </w:r>
          </w:p>
        </w:tc>
        <w:tc>
          <w:tcPr>
            <w:tcW w:w="4014" w:type="dxa"/>
          </w:tcPr>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 xml:space="preserve">This is an independent learning, multi-media research lesson. The presentation has a large number clips, talks, links and facts for students to personalise their learning in preparation for their speech. </w:t>
            </w:r>
          </w:p>
        </w:tc>
        <w:tc>
          <w:tcPr>
            <w:tcW w:w="1843" w:type="dxa"/>
          </w:tcPr>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PRESENTATION WITH MULTI MEDIA LINKS AND WEB ADDRESS FOR STUDENT ACCESS</w:t>
            </w:r>
          </w:p>
        </w:tc>
      </w:tr>
      <w:tr w:rsidR="00E16048" w:rsidRPr="003C1F49" w:rsidTr="003C1F49">
        <w:trPr>
          <w:cnfStyle w:val="000000010000" w:firstRow="0" w:lastRow="0" w:firstColumn="0" w:lastColumn="0" w:oddVBand="0" w:evenVBand="0" w:oddHBand="0" w:evenHBand="1"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534" w:type="dxa"/>
          </w:tcPr>
          <w:p w:rsidR="00E16048" w:rsidRPr="003C1F49" w:rsidRDefault="00E16048" w:rsidP="003C1F49">
            <w:pPr>
              <w:jc w:val="center"/>
              <w:rPr>
                <w:b w:val="0"/>
                <w:sz w:val="20"/>
                <w:szCs w:val="20"/>
              </w:rPr>
            </w:pPr>
            <w:r w:rsidRPr="003C1F49">
              <w:rPr>
                <w:sz w:val="20"/>
                <w:szCs w:val="20"/>
              </w:rPr>
              <w:t>5A</w:t>
            </w:r>
          </w:p>
        </w:tc>
        <w:tc>
          <w:tcPr>
            <w:tcW w:w="1134" w:type="dxa"/>
          </w:tcPr>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b/>
                <w:sz w:val="18"/>
                <w:szCs w:val="18"/>
              </w:rPr>
            </w:pPr>
            <w:r w:rsidRPr="003C1F49">
              <w:rPr>
                <w:b/>
                <w:sz w:val="18"/>
                <w:szCs w:val="18"/>
              </w:rPr>
              <w:t>BUILDING A WALL</w:t>
            </w:r>
          </w:p>
        </w:tc>
        <w:tc>
          <w:tcPr>
            <w:tcW w:w="3827" w:type="dxa"/>
          </w:tcPr>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Through examples, art, video clips and reflection, students examine how and why we resist coming to know God better.</w:t>
            </w:r>
          </w:p>
        </w:tc>
        <w:tc>
          <w:tcPr>
            <w:tcW w:w="1727" w:type="dxa"/>
          </w:tcPr>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PRESENTATION X2</w:t>
            </w:r>
          </w:p>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VIDEO CLIP X4</w:t>
            </w:r>
          </w:p>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 xml:space="preserve">ANIMATION </w:t>
            </w:r>
          </w:p>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p>
        </w:tc>
        <w:tc>
          <w:tcPr>
            <w:tcW w:w="604" w:type="dxa"/>
          </w:tcPr>
          <w:p w:rsidR="00E16048" w:rsidRPr="003C1F49" w:rsidRDefault="00E16048" w:rsidP="003C1F49">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3C1F49">
              <w:rPr>
                <w:b/>
                <w:sz w:val="20"/>
                <w:szCs w:val="20"/>
              </w:rPr>
              <w:t>5B</w:t>
            </w:r>
          </w:p>
        </w:tc>
        <w:tc>
          <w:tcPr>
            <w:tcW w:w="1026" w:type="dxa"/>
          </w:tcPr>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b/>
                <w:sz w:val="18"/>
                <w:szCs w:val="18"/>
              </w:rPr>
            </w:pPr>
            <w:r w:rsidRPr="003C1F49">
              <w:rPr>
                <w:b/>
                <w:sz w:val="18"/>
                <w:szCs w:val="18"/>
              </w:rPr>
              <w:t>BUILDING A KINGDOM</w:t>
            </w:r>
          </w:p>
        </w:tc>
        <w:tc>
          <w:tcPr>
            <w:tcW w:w="4014" w:type="dxa"/>
          </w:tcPr>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The #Go2Mass campaign is described with reference to Catholic Eucharistic teaching.</w:t>
            </w:r>
          </w:p>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 xml:space="preserve">Students are shown how their prayers at Mass will help our persecuted brothers and sisters. </w:t>
            </w:r>
          </w:p>
        </w:tc>
        <w:tc>
          <w:tcPr>
            <w:tcW w:w="1843" w:type="dxa"/>
          </w:tcPr>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PRESENTATION</w:t>
            </w:r>
          </w:p>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WORKSHEET</w:t>
            </w:r>
          </w:p>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 xml:space="preserve">CLIPS </w:t>
            </w:r>
          </w:p>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 xml:space="preserve">DISCUSSION </w:t>
            </w:r>
          </w:p>
        </w:tc>
      </w:tr>
      <w:tr w:rsidR="00E16048" w:rsidRPr="003C1F49" w:rsidTr="003C1F4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34" w:type="dxa"/>
          </w:tcPr>
          <w:p w:rsidR="00E16048" w:rsidRPr="003C1F49" w:rsidRDefault="00E16048" w:rsidP="003C1F49">
            <w:pPr>
              <w:jc w:val="center"/>
              <w:rPr>
                <w:b w:val="0"/>
                <w:sz w:val="20"/>
                <w:szCs w:val="20"/>
              </w:rPr>
            </w:pPr>
            <w:r w:rsidRPr="003C1F49">
              <w:rPr>
                <w:sz w:val="20"/>
                <w:szCs w:val="20"/>
              </w:rPr>
              <w:t>6A</w:t>
            </w:r>
          </w:p>
        </w:tc>
        <w:tc>
          <w:tcPr>
            <w:tcW w:w="1134" w:type="dxa"/>
          </w:tcPr>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b/>
                <w:sz w:val="18"/>
                <w:szCs w:val="18"/>
              </w:rPr>
            </w:pPr>
            <w:r w:rsidRPr="003C1F49">
              <w:rPr>
                <w:b/>
                <w:sz w:val="18"/>
                <w:szCs w:val="18"/>
              </w:rPr>
              <w:t>RESPONSE</w:t>
            </w:r>
          </w:p>
        </w:tc>
        <w:tc>
          <w:tcPr>
            <w:tcW w:w="3827" w:type="dxa"/>
          </w:tcPr>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 xml:space="preserve">This lesson gives space for prayer, silence and the chance to make prayer card or bookmark. Images from the Slovakian artist Ladislav Zaborsky (who was imprisoned under the Communists for his Catholic art) are interspersed with prayer catechesis from Fr John Bartunek in an animation. </w:t>
            </w:r>
          </w:p>
        </w:tc>
        <w:tc>
          <w:tcPr>
            <w:tcW w:w="1727" w:type="dxa"/>
          </w:tcPr>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PRESENTATION X2</w:t>
            </w:r>
          </w:p>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ANIMATION</w:t>
            </w:r>
          </w:p>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WORKSHEET 2</w:t>
            </w:r>
          </w:p>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p>
        </w:tc>
        <w:tc>
          <w:tcPr>
            <w:tcW w:w="604" w:type="dxa"/>
          </w:tcPr>
          <w:p w:rsidR="00E16048" w:rsidRPr="003C1F49" w:rsidRDefault="00E16048" w:rsidP="003C1F4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3C1F49">
              <w:rPr>
                <w:b/>
                <w:sz w:val="20"/>
                <w:szCs w:val="20"/>
              </w:rPr>
              <w:t>6B</w:t>
            </w:r>
          </w:p>
        </w:tc>
        <w:tc>
          <w:tcPr>
            <w:tcW w:w="1026" w:type="dxa"/>
          </w:tcPr>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b/>
                <w:sz w:val="18"/>
                <w:szCs w:val="18"/>
              </w:rPr>
            </w:pPr>
            <w:r w:rsidRPr="003C1F49">
              <w:rPr>
                <w:b/>
                <w:sz w:val="18"/>
                <w:szCs w:val="18"/>
              </w:rPr>
              <w:t>RESPONSE</w:t>
            </w:r>
          </w:p>
        </w:tc>
        <w:tc>
          <w:tcPr>
            <w:tcW w:w="4014" w:type="dxa"/>
          </w:tcPr>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 xml:space="preserve">This lesson motivates students to actually #Go2Mass for someone who can’t and gives time for them to plan and prepare for their participation in the campaign. </w:t>
            </w:r>
          </w:p>
        </w:tc>
        <w:tc>
          <w:tcPr>
            <w:tcW w:w="1843" w:type="dxa"/>
          </w:tcPr>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PRESENTATION</w:t>
            </w:r>
          </w:p>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VIDEO CLIP</w:t>
            </w:r>
          </w:p>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r w:rsidRPr="003C1F49">
              <w:rPr>
                <w:sz w:val="20"/>
                <w:szCs w:val="20"/>
              </w:rPr>
              <w:t>ANIMATION</w:t>
            </w:r>
          </w:p>
          <w:p w:rsidR="00E16048" w:rsidRPr="003C1F49" w:rsidRDefault="00E16048" w:rsidP="003C1F49">
            <w:pPr>
              <w:cnfStyle w:val="000000100000" w:firstRow="0" w:lastRow="0" w:firstColumn="0" w:lastColumn="0" w:oddVBand="0" w:evenVBand="0" w:oddHBand="1" w:evenHBand="0" w:firstRowFirstColumn="0" w:firstRowLastColumn="0" w:lastRowFirstColumn="0" w:lastRowLastColumn="0"/>
              <w:rPr>
                <w:sz w:val="20"/>
                <w:szCs w:val="20"/>
              </w:rPr>
            </w:pPr>
          </w:p>
        </w:tc>
      </w:tr>
      <w:tr w:rsidR="00E16048" w:rsidRPr="003C1F49" w:rsidTr="003C1F49">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34" w:type="dxa"/>
          </w:tcPr>
          <w:p w:rsidR="00E16048" w:rsidRPr="003C1F49" w:rsidRDefault="00E16048" w:rsidP="003C1F49">
            <w:pPr>
              <w:jc w:val="center"/>
              <w:rPr>
                <w:b w:val="0"/>
                <w:sz w:val="20"/>
                <w:szCs w:val="20"/>
              </w:rPr>
            </w:pPr>
            <w:r w:rsidRPr="003C1F49">
              <w:rPr>
                <w:sz w:val="20"/>
                <w:szCs w:val="20"/>
              </w:rPr>
              <w:t>7A</w:t>
            </w:r>
          </w:p>
        </w:tc>
        <w:tc>
          <w:tcPr>
            <w:tcW w:w="1134" w:type="dxa"/>
          </w:tcPr>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b/>
                <w:sz w:val="18"/>
                <w:szCs w:val="18"/>
              </w:rPr>
            </w:pPr>
            <w:r w:rsidRPr="003C1F49">
              <w:rPr>
                <w:b/>
                <w:sz w:val="18"/>
                <w:szCs w:val="18"/>
              </w:rPr>
              <w:t>ASSESS</w:t>
            </w:r>
            <w:r w:rsidR="003C1F49" w:rsidRPr="003C1F49">
              <w:rPr>
                <w:b/>
                <w:sz w:val="18"/>
                <w:szCs w:val="18"/>
              </w:rPr>
              <w:t>-</w:t>
            </w:r>
            <w:r w:rsidRPr="003C1F49">
              <w:rPr>
                <w:b/>
                <w:sz w:val="18"/>
                <w:szCs w:val="18"/>
              </w:rPr>
              <w:t>MENT</w:t>
            </w:r>
          </w:p>
        </w:tc>
        <w:tc>
          <w:tcPr>
            <w:tcW w:w="3827" w:type="dxa"/>
          </w:tcPr>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An Assessment for Learning task which can be given at the start. Students record key ideas each lesson throughout</w:t>
            </w:r>
          </w:p>
        </w:tc>
        <w:tc>
          <w:tcPr>
            <w:tcW w:w="1727" w:type="dxa"/>
          </w:tcPr>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PRESENTATION</w:t>
            </w:r>
          </w:p>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TEMPLATE</w:t>
            </w:r>
          </w:p>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SUCCESS CRITERIA</w:t>
            </w:r>
          </w:p>
        </w:tc>
        <w:tc>
          <w:tcPr>
            <w:tcW w:w="604" w:type="dxa"/>
          </w:tcPr>
          <w:p w:rsidR="00E16048" w:rsidRPr="003C1F49" w:rsidRDefault="00E16048" w:rsidP="003C1F49">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3C1F49">
              <w:rPr>
                <w:b/>
                <w:sz w:val="20"/>
                <w:szCs w:val="20"/>
              </w:rPr>
              <w:t>7B</w:t>
            </w:r>
          </w:p>
        </w:tc>
        <w:tc>
          <w:tcPr>
            <w:tcW w:w="1026" w:type="dxa"/>
          </w:tcPr>
          <w:p w:rsidR="003C1F49" w:rsidRPr="003C1F49" w:rsidRDefault="00E16048" w:rsidP="003C1F49">
            <w:pPr>
              <w:cnfStyle w:val="000000010000" w:firstRow="0" w:lastRow="0" w:firstColumn="0" w:lastColumn="0" w:oddVBand="0" w:evenVBand="0" w:oddHBand="0" w:evenHBand="1" w:firstRowFirstColumn="0" w:firstRowLastColumn="0" w:lastRowFirstColumn="0" w:lastRowLastColumn="0"/>
              <w:rPr>
                <w:b/>
                <w:sz w:val="18"/>
                <w:szCs w:val="18"/>
              </w:rPr>
            </w:pPr>
            <w:r w:rsidRPr="003C1F49">
              <w:rPr>
                <w:b/>
                <w:sz w:val="18"/>
                <w:szCs w:val="18"/>
              </w:rPr>
              <w:t>ASSESS</w:t>
            </w:r>
            <w:r w:rsidR="003C1F49" w:rsidRPr="003C1F49">
              <w:rPr>
                <w:b/>
                <w:sz w:val="18"/>
                <w:szCs w:val="18"/>
              </w:rPr>
              <w:t>-</w:t>
            </w:r>
          </w:p>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b/>
                <w:sz w:val="18"/>
                <w:szCs w:val="18"/>
              </w:rPr>
              <w:t>MENT</w:t>
            </w:r>
          </w:p>
        </w:tc>
        <w:tc>
          <w:tcPr>
            <w:tcW w:w="4014" w:type="dxa"/>
          </w:tcPr>
          <w:p w:rsid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This assessment is in the form of a ‘Sketchnote’ which depicts/summarises/</w:t>
            </w:r>
          </w:p>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condenses the 6 previous lessons. This too can be offered as an Assessment for Leaning task.</w:t>
            </w:r>
          </w:p>
        </w:tc>
        <w:tc>
          <w:tcPr>
            <w:tcW w:w="1843" w:type="dxa"/>
          </w:tcPr>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PRESENTATION</w:t>
            </w:r>
          </w:p>
          <w:p w:rsidR="00E16048" w:rsidRPr="003C1F49" w:rsidRDefault="00E16048" w:rsidP="003C1F49">
            <w:pPr>
              <w:cnfStyle w:val="000000010000" w:firstRow="0" w:lastRow="0" w:firstColumn="0" w:lastColumn="0" w:oddVBand="0" w:evenVBand="0" w:oddHBand="0" w:evenHBand="1" w:firstRowFirstColumn="0" w:firstRowLastColumn="0" w:lastRowFirstColumn="0" w:lastRowLastColumn="0"/>
              <w:rPr>
                <w:sz w:val="20"/>
                <w:szCs w:val="20"/>
              </w:rPr>
            </w:pPr>
            <w:r w:rsidRPr="003C1F49">
              <w:rPr>
                <w:sz w:val="20"/>
                <w:szCs w:val="20"/>
              </w:rPr>
              <w:t>SKETCHNOTE EXAMPLE</w:t>
            </w:r>
          </w:p>
        </w:tc>
      </w:tr>
    </w:tbl>
    <w:p w:rsidR="00476687" w:rsidRPr="003C1F49" w:rsidRDefault="00C34C1C" w:rsidP="003C1F49">
      <w:pPr>
        <w:rPr>
          <w:sz w:val="18"/>
          <w:szCs w:val="18"/>
        </w:rPr>
      </w:pPr>
    </w:p>
    <w:sectPr w:rsidR="00476687" w:rsidRPr="003C1F49" w:rsidSect="003C1F4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48"/>
    <w:rsid w:val="000C7D16"/>
    <w:rsid w:val="003A6D76"/>
    <w:rsid w:val="003C1F49"/>
    <w:rsid w:val="00667AF8"/>
    <w:rsid w:val="00C34C1C"/>
    <w:rsid w:val="00D864D0"/>
    <w:rsid w:val="00E1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D4E5C-79FF-426E-8871-E92B68C8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0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3C1F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FF61-1FD1-4C9B-819E-77493731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Fahy</dc:creator>
  <cp:lastModifiedBy>Trisha Hedley</cp:lastModifiedBy>
  <cp:revision>2</cp:revision>
  <dcterms:created xsi:type="dcterms:W3CDTF">2018-03-26T07:43:00Z</dcterms:created>
  <dcterms:modified xsi:type="dcterms:W3CDTF">2018-03-26T07:43:00Z</dcterms:modified>
</cp:coreProperties>
</file>