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B6D" w:rsidRPr="00BB2ED0" w:rsidRDefault="005C0B6D" w:rsidP="005C0B6D">
      <w:pPr>
        <w:jc w:val="center"/>
        <w:rPr>
          <w:b/>
          <w:sz w:val="28"/>
          <w:szCs w:val="28"/>
        </w:rPr>
      </w:pPr>
      <w:bookmarkStart w:id="0" w:name="_GoBack"/>
      <w:bookmarkEnd w:id="0"/>
      <w:r w:rsidRPr="00BB2ED0">
        <w:rPr>
          <w:b/>
          <w:sz w:val="28"/>
          <w:szCs w:val="28"/>
        </w:rPr>
        <w:t>Holocaust Memorial Day 2017</w:t>
      </w:r>
    </w:p>
    <w:p w:rsidR="005C0B6D" w:rsidRPr="00BB2ED0" w:rsidRDefault="005C0B6D" w:rsidP="005C0B6D">
      <w:pPr>
        <w:jc w:val="center"/>
        <w:rPr>
          <w:b/>
          <w:sz w:val="28"/>
          <w:szCs w:val="28"/>
        </w:rPr>
      </w:pPr>
      <w:r w:rsidRPr="00BB2ED0">
        <w:rPr>
          <w:b/>
          <w:sz w:val="28"/>
          <w:szCs w:val="28"/>
        </w:rPr>
        <w:t>How can life go on?</w:t>
      </w:r>
    </w:p>
    <w:p w:rsidR="005C0B6D" w:rsidRDefault="005C0B6D" w:rsidP="005C0B6D">
      <w:pPr>
        <w:jc w:val="center"/>
        <w:rPr>
          <w:sz w:val="24"/>
          <w:szCs w:val="24"/>
        </w:rPr>
      </w:pPr>
    </w:p>
    <w:p w:rsidR="005C0B6D" w:rsidRDefault="005C0B6D" w:rsidP="005C0B6D">
      <w:pPr>
        <w:jc w:val="center"/>
        <w:rPr>
          <w:i/>
          <w:iCs/>
          <w:sz w:val="24"/>
          <w:szCs w:val="24"/>
        </w:rPr>
      </w:pPr>
      <w:r>
        <w:rPr>
          <w:i/>
          <w:iCs/>
          <w:sz w:val="24"/>
          <w:szCs w:val="24"/>
        </w:rPr>
        <w:t>‘For the survivor death is not the problem. Death was an everyday occurrence. We learned to live with Death. The problem is to adjust to life, to living. You must teach us about living.’</w:t>
      </w:r>
    </w:p>
    <w:p w:rsidR="005C0B6D" w:rsidRDefault="005C0B6D" w:rsidP="005C0B6D">
      <w:pPr>
        <w:jc w:val="center"/>
        <w:rPr>
          <w:i/>
          <w:iCs/>
          <w:sz w:val="24"/>
          <w:szCs w:val="24"/>
        </w:rPr>
      </w:pPr>
      <w:proofErr w:type="spellStart"/>
      <w:r>
        <w:rPr>
          <w:i/>
          <w:iCs/>
          <w:sz w:val="24"/>
          <w:szCs w:val="24"/>
        </w:rPr>
        <w:t>Elie</w:t>
      </w:r>
      <w:proofErr w:type="spellEnd"/>
      <w:r>
        <w:rPr>
          <w:i/>
          <w:iCs/>
          <w:sz w:val="24"/>
          <w:szCs w:val="24"/>
        </w:rPr>
        <w:t xml:space="preserve"> Wiesel – author and survivor of the Holocaust</w:t>
      </w:r>
    </w:p>
    <w:p w:rsidR="005C0B6D" w:rsidRDefault="005C0B6D" w:rsidP="005C0B6D">
      <w:pPr>
        <w:rPr>
          <w:i/>
          <w:iCs/>
          <w:sz w:val="24"/>
          <w:szCs w:val="24"/>
        </w:rPr>
      </w:pPr>
    </w:p>
    <w:p w:rsidR="005C0B6D" w:rsidRDefault="005C0B6D" w:rsidP="005C0B6D">
      <w:pPr>
        <w:rPr>
          <w:sz w:val="24"/>
          <w:szCs w:val="24"/>
        </w:rPr>
      </w:pPr>
      <w:r>
        <w:rPr>
          <w:sz w:val="24"/>
          <w:szCs w:val="24"/>
        </w:rPr>
        <w:t xml:space="preserve">Each year Holocaust Memorial Day remembers and honours those who have died in the Holocaust and other genocides.  This year’s theme, </w:t>
      </w:r>
      <w:r w:rsidRPr="00BB2ED0">
        <w:rPr>
          <w:b/>
          <w:i/>
          <w:sz w:val="24"/>
          <w:szCs w:val="24"/>
        </w:rPr>
        <w:t>How Can Life Go On?</w:t>
      </w:r>
      <w:proofErr w:type="gramStart"/>
      <w:r>
        <w:rPr>
          <w:sz w:val="24"/>
          <w:szCs w:val="24"/>
        </w:rPr>
        <w:t>,  asks</w:t>
      </w:r>
      <w:proofErr w:type="gramEnd"/>
      <w:r>
        <w:rPr>
          <w:sz w:val="24"/>
          <w:szCs w:val="24"/>
        </w:rPr>
        <w:t xml:space="preserve"> us to focus on those who survive and to stand with and by them.</w:t>
      </w:r>
    </w:p>
    <w:p w:rsidR="005C0B6D" w:rsidRDefault="005C0B6D" w:rsidP="005C0B6D">
      <w:pPr>
        <w:rPr>
          <w:sz w:val="24"/>
          <w:szCs w:val="24"/>
        </w:rPr>
      </w:pPr>
    </w:p>
    <w:p w:rsidR="005C0B6D" w:rsidRPr="00BB2ED0" w:rsidRDefault="005C0B6D" w:rsidP="005C0B6D">
      <w:pPr>
        <w:jc w:val="center"/>
        <w:rPr>
          <w:b/>
          <w:sz w:val="24"/>
          <w:szCs w:val="24"/>
        </w:rPr>
      </w:pPr>
      <w:r w:rsidRPr="00BB2ED0">
        <w:rPr>
          <w:b/>
          <w:sz w:val="24"/>
          <w:szCs w:val="24"/>
        </w:rPr>
        <w:t>Themes that can explored in class and through assemblies and prayer are:</w:t>
      </w:r>
    </w:p>
    <w:p w:rsidR="005C0B6D" w:rsidRPr="00BB2ED0" w:rsidRDefault="005C0B6D" w:rsidP="005C0B6D">
      <w:pPr>
        <w:pStyle w:val="ListParagraph"/>
        <w:numPr>
          <w:ilvl w:val="0"/>
          <w:numId w:val="1"/>
        </w:numPr>
        <w:rPr>
          <w:sz w:val="24"/>
          <w:szCs w:val="24"/>
        </w:rPr>
      </w:pPr>
      <w:r w:rsidRPr="00BB2ED0">
        <w:rPr>
          <w:sz w:val="24"/>
          <w:szCs w:val="24"/>
        </w:rPr>
        <w:t>Displacement and becoming a refugee</w:t>
      </w:r>
    </w:p>
    <w:p w:rsidR="005C0B6D" w:rsidRPr="00BB2ED0" w:rsidRDefault="005C0B6D" w:rsidP="005C0B6D">
      <w:pPr>
        <w:pStyle w:val="ListParagraph"/>
        <w:numPr>
          <w:ilvl w:val="0"/>
          <w:numId w:val="1"/>
        </w:numPr>
        <w:rPr>
          <w:sz w:val="24"/>
          <w:szCs w:val="24"/>
        </w:rPr>
      </w:pPr>
      <w:r w:rsidRPr="00BB2ED0">
        <w:rPr>
          <w:sz w:val="24"/>
          <w:szCs w:val="24"/>
        </w:rPr>
        <w:t>Coming to terms with the events you have experienced and witnessed</w:t>
      </w:r>
    </w:p>
    <w:p w:rsidR="005C0B6D" w:rsidRPr="00BB2ED0" w:rsidRDefault="005C0B6D" w:rsidP="005C0B6D">
      <w:pPr>
        <w:pStyle w:val="ListParagraph"/>
        <w:numPr>
          <w:ilvl w:val="0"/>
          <w:numId w:val="1"/>
        </w:numPr>
        <w:rPr>
          <w:sz w:val="24"/>
          <w:szCs w:val="24"/>
        </w:rPr>
      </w:pPr>
      <w:r w:rsidRPr="00BB2ED0">
        <w:rPr>
          <w:sz w:val="24"/>
          <w:szCs w:val="24"/>
        </w:rPr>
        <w:t>The search for understanding and justice</w:t>
      </w:r>
    </w:p>
    <w:p w:rsidR="005C0B6D" w:rsidRPr="00BB2ED0" w:rsidRDefault="005C0B6D" w:rsidP="005C0B6D">
      <w:pPr>
        <w:pStyle w:val="ListParagraph"/>
        <w:numPr>
          <w:ilvl w:val="0"/>
          <w:numId w:val="1"/>
        </w:numPr>
        <w:rPr>
          <w:sz w:val="24"/>
          <w:szCs w:val="24"/>
        </w:rPr>
      </w:pPr>
      <w:r w:rsidRPr="00BB2ED0">
        <w:rPr>
          <w:sz w:val="24"/>
          <w:szCs w:val="24"/>
        </w:rPr>
        <w:t>Rediscovering your identity</w:t>
      </w:r>
    </w:p>
    <w:p w:rsidR="005C0B6D" w:rsidRPr="00BB2ED0" w:rsidRDefault="005C0B6D" w:rsidP="005C0B6D">
      <w:pPr>
        <w:pStyle w:val="ListParagraph"/>
        <w:numPr>
          <w:ilvl w:val="0"/>
          <w:numId w:val="1"/>
        </w:numPr>
        <w:rPr>
          <w:sz w:val="24"/>
          <w:szCs w:val="24"/>
        </w:rPr>
      </w:pPr>
      <w:r w:rsidRPr="00BB2ED0">
        <w:rPr>
          <w:sz w:val="24"/>
          <w:szCs w:val="24"/>
        </w:rPr>
        <w:t>Dealing with anger and hate</w:t>
      </w:r>
    </w:p>
    <w:p w:rsidR="005C0B6D" w:rsidRPr="00BB2ED0" w:rsidRDefault="005C0B6D" w:rsidP="005C0B6D">
      <w:pPr>
        <w:pStyle w:val="ListParagraph"/>
        <w:numPr>
          <w:ilvl w:val="0"/>
          <w:numId w:val="1"/>
        </w:numPr>
        <w:rPr>
          <w:sz w:val="24"/>
          <w:szCs w:val="24"/>
        </w:rPr>
      </w:pPr>
      <w:r w:rsidRPr="00BB2ED0">
        <w:rPr>
          <w:sz w:val="24"/>
          <w:szCs w:val="24"/>
        </w:rPr>
        <w:t>Rebuilding communities</w:t>
      </w:r>
    </w:p>
    <w:p w:rsidR="005C0B6D" w:rsidRPr="00BB2ED0" w:rsidRDefault="005C0B6D" w:rsidP="005C0B6D">
      <w:pPr>
        <w:pStyle w:val="ListParagraph"/>
        <w:numPr>
          <w:ilvl w:val="0"/>
          <w:numId w:val="1"/>
        </w:numPr>
        <w:rPr>
          <w:sz w:val="24"/>
          <w:szCs w:val="24"/>
        </w:rPr>
      </w:pPr>
      <w:r w:rsidRPr="00BB2ED0">
        <w:rPr>
          <w:sz w:val="24"/>
          <w:szCs w:val="24"/>
        </w:rPr>
        <w:t>Speaking with others about your experiences</w:t>
      </w:r>
    </w:p>
    <w:p w:rsidR="005C0B6D" w:rsidRPr="00BB2ED0" w:rsidRDefault="005C0B6D" w:rsidP="005C0B6D">
      <w:pPr>
        <w:pStyle w:val="ListParagraph"/>
        <w:numPr>
          <w:ilvl w:val="0"/>
          <w:numId w:val="1"/>
        </w:numPr>
        <w:rPr>
          <w:sz w:val="24"/>
          <w:szCs w:val="24"/>
        </w:rPr>
      </w:pPr>
      <w:r w:rsidRPr="00BB2ED0">
        <w:rPr>
          <w:sz w:val="24"/>
          <w:szCs w:val="24"/>
        </w:rPr>
        <w:t>Learning how to live again</w:t>
      </w:r>
    </w:p>
    <w:p w:rsidR="005C0B6D" w:rsidRDefault="005C0B6D" w:rsidP="005C0B6D">
      <w:pPr>
        <w:rPr>
          <w:sz w:val="24"/>
          <w:szCs w:val="24"/>
        </w:rPr>
      </w:pPr>
    </w:p>
    <w:p w:rsidR="005C0B6D" w:rsidRDefault="005C0B6D" w:rsidP="005C0B6D">
      <w:pPr>
        <w:rPr>
          <w:sz w:val="24"/>
          <w:szCs w:val="24"/>
        </w:rPr>
      </w:pPr>
      <w:r w:rsidRPr="00BB2ED0">
        <w:rPr>
          <w:i/>
          <w:sz w:val="24"/>
          <w:szCs w:val="24"/>
        </w:rPr>
        <w:t>The Holocaust Memorial Day Trust</w:t>
      </w:r>
      <w:r>
        <w:rPr>
          <w:sz w:val="24"/>
          <w:szCs w:val="24"/>
        </w:rPr>
        <w:t xml:space="preserve"> (HMDT) has produced a number of excellent resources which can be used in schools with students of different ages.  The material is focussed and sensitive but needs to be looked at before use so that you can gauge the best resource for your group.  Remember, there might be a genocide survivor in your class.</w:t>
      </w:r>
    </w:p>
    <w:p w:rsidR="005C0B6D" w:rsidRDefault="005C0B6D" w:rsidP="005C0B6D">
      <w:pPr>
        <w:rPr>
          <w:sz w:val="24"/>
          <w:szCs w:val="24"/>
        </w:rPr>
      </w:pPr>
      <w:r>
        <w:rPr>
          <w:sz w:val="24"/>
          <w:szCs w:val="24"/>
        </w:rPr>
        <w:t xml:space="preserve">Resources for educators can be found at </w:t>
      </w:r>
      <w:hyperlink r:id="rId8" w:history="1">
        <w:r w:rsidRPr="000C6D71">
          <w:rPr>
            <w:rStyle w:val="Hyperlink"/>
            <w:sz w:val="24"/>
            <w:szCs w:val="24"/>
          </w:rPr>
          <w:t>http://hmd.org.uk/content/for-educators</w:t>
        </w:r>
      </w:hyperlink>
      <w:r>
        <w:rPr>
          <w:sz w:val="24"/>
          <w:szCs w:val="24"/>
        </w:rPr>
        <w:t>.</w:t>
      </w:r>
    </w:p>
    <w:p w:rsidR="005C0B6D" w:rsidRDefault="005C0B6D" w:rsidP="005C0B6D">
      <w:pPr>
        <w:rPr>
          <w:sz w:val="24"/>
          <w:szCs w:val="24"/>
        </w:rPr>
      </w:pPr>
      <w:r>
        <w:rPr>
          <w:sz w:val="24"/>
          <w:szCs w:val="24"/>
        </w:rPr>
        <w:t>Here you can select a lesson plan or assembly and you can download the life stories of many genocide survivors, rescuers, resisters and witnesses.</w:t>
      </w:r>
    </w:p>
    <w:p w:rsidR="005C0B6D" w:rsidRDefault="005C0B6D" w:rsidP="005C0B6D">
      <w:pPr>
        <w:rPr>
          <w:rFonts w:ascii="Calibri" w:hAnsi="Calibri" w:cs="Arial"/>
          <w:color w:val="000000"/>
          <w:sz w:val="24"/>
          <w:szCs w:val="24"/>
          <w:lang w:val="en"/>
        </w:rPr>
      </w:pPr>
      <w:r w:rsidRPr="00E161DC">
        <w:rPr>
          <w:rFonts w:ascii="Calibri" w:hAnsi="Calibri" w:cs="Arial"/>
          <w:color w:val="000000"/>
          <w:sz w:val="24"/>
          <w:szCs w:val="24"/>
          <w:lang w:val="en"/>
        </w:rPr>
        <w:t xml:space="preserve">If you have any questions about the education resources you can email </w:t>
      </w:r>
      <w:hyperlink r:id="rId9" w:history="1">
        <w:r w:rsidRPr="00E161DC">
          <w:rPr>
            <w:rFonts w:ascii="Calibri" w:hAnsi="Calibri" w:cs="Arial"/>
            <w:color w:val="92278F"/>
            <w:sz w:val="24"/>
            <w:szCs w:val="24"/>
            <w:lang w:val="en"/>
          </w:rPr>
          <w:t>education@hmd.org.uk</w:t>
        </w:r>
      </w:hyperlink>
      <w:r>
        <w:rPr>
          <w:rFonts w:ascii="Calibri" w:hAnsi="Calibri" w:cs="Arial"/>
          <w:color w:val="000000"/>
          <w:sz w:val="24"/>
          <w:szCs w:val="24"/>
          <w:lang w:val="en"/>
        </w:rPr>
        <w:t xml:space="preserve"> or call 0207 785 7029.</w:t>
      </w:r>
    </w:p>
    <w:p w:rsidR="005C0B6D" w:rsidRDefault="005C0B6D" w:rsidP="005C0B6D">
      <w:pPr>
        <w:jc w:val="center"/>
        <w:rPr>
          <w:rFonts w:ascii="Calibri" w:hAnsi="Calibri" w:cs="Arial"/>
          <w:color w:val="000000"/>
          <w:sz w:val="24"/>
          <w:szCs w:val="24"/>
          <w:lang w:val="en"/>
        </w:rPr>
      </w:pPr>
      <w:r>
        <w:rPr>
          <w:rFonts w:ascii="Calibri" w:hAnsi="Calibri" w:cs="Arial"/>
          <w:color w:val="000000"/>
          <w:sz w:val="24"/>
          <w:szCs w:val="24"/>
          <w:lang w:val="en"/>
        </w:rPr>
        <w:t>~~~~~~~~~~~~~~~~~~~~~~~~~~~~~~~</w:t>
      </w:r>
    </w:p>
    <w:p w:rsidR="005C0B6D" w:rsidRPr="00BB2ED0" w:rsidRDefault="005C0B6D" w:rsidP="005C0B6D">
      <w:pPr>
        <w:jc w:val="center"/>
        <w:rPr>
          <w:rFonts w:ascii="Calibri" w:hAnsi="Calibri" w:cs="Arial"/>
          <w:b/>
          <w:color w:val="000000"/>
          <w:sz w:val="28"/>
          <w:szCs w:val="28"/>
          <w:lang w:val="en"/>
        </w:rPr>
      </w:pPr>
      <w:r w:rsidRPr="00BB2ED0">
        <w:rPr>
          <w:rFonts w:ascii="Calibri" w:hAnsi="Calibri" w:cs="Arial"/>
          <w:b/>
          <w:color w:val="000000"/>
          <w:sz w:val="28"/>
          <w:szCs w:val="28"/>
          <w:lang w:val="en"/>
        </w:rPr>
        <w:t>Prayer</w:t>
      </w:r>
    </w:p>
    <w:p w:rsidR="005C0B6D" w:rsidRDefault="005C0B6D" w:rsidP="005C0B6D">
      <w:pPr>
        <w:rPr>
          <w:rFonts w:ascii="Calibri" w:hAnsi="Calibri" w:cs="Arial"/>
          <w:color w:val="000000"/>
          <w:sz w:val="24"/>
          <w:szCs w:val="24"/>
          <w:lang w:val="en"/>
        </w:rPr>
      </w:pPr>
      <w:r>
        <w:rPr>
          <w:rFonts w:ascii="Calibri" w:hAnsi="Calibri" w:cs="Arial"/>
          <w:color w:val="000000"/>
          <w:sz w:val="24"/>
          <w:szCs w:val="24"/>
          <w:lang w:val="en"/>
        </w:rPr>
        <w:t>Prayer during the week of January 23</w:t>
      </w:r>
      <w:r w:rsidRPr="007203BE">
        <w:rPr>
          <w:rFonts w:ascii="Calibri" w:hAnsi="Calibri" w:cs="Arial"/>
          <w:color w:val="000000"/>
          <w:sz w:val="24"/>
          <w:szCs w:val="24"/>
          <w:vertAlign w:val="superscript"/>
          <w:lang w:val="en"/>
        </w:rPr>
        <w:t>rd</w:t>
      </w:r>
      <w:r>
        <w:rPr>
          <w:rFonts w:ascii="Calibri" w:hAnsi="Calibri" w:cs="Arial"/>
          <w:color w:val="000000"/>
          <w:sz w:val="24"/>
          <w:szCs w:val="24"/>
          <w:lang w:val="en"/>
        </w:rPr>
        <w:t xml:space="preserve"> – 27</w:t>
      </w:r>
      <w:r w:rsidRPr="007203BE">
        <w:rPr>
          <w:rFonts w:ascii="Calibri" w:hAnsi="Calibri" w:cs="Arial"/>
          <w:color w:val="000000"/>
          <w:sz w:val="24"/>
          <w:szCs w:val="24"/>
          <w:vertAlign w:val="superscript"/>
          <w:lang w:val="en"/>
        </w:rPr>
        <w:t>th</w:t>
      </w:r>
      <w:r>
        <w:rPr>
          <w:rFonts w:ascii="Calibri" w:hAnsi="Calibri" w:cs="Arial"/>
          <w:color w:val="000000"/>
          <w:sz w:val="24"/>
          <w:szCs w:val="24"/>
          <w:lang w:val="en"/>
        </w:rPr>
        <w:t xml:space="preserve"> will help us bring to mind past events which affected so many lives. We are reminded that, as human beings, we are capable of the cruellest and most horrific treatment of others, our fellow brothers and sisters. </w:t>
      </w:r>
    </w:p>
    <w:p w:rsidR="005C0B6D" w:rsidRDefault="005C0B6D" w:rsidP="005C0B6D">
      <w:pPr>
        <w:rPr>
          <w:rFonts w:ascii="Calibri" w:hAnsi="Calibri" w:cs="Arial"/>
          <w:color w:val="000000"/>
          <w:sz w:val="24"/>
          <w:szCs w:val="24"/>
          <w:lang w:val="en"/>
        </w:rPr>
      </w:pPr>
      <w:r>
        <w:rPr>
          <w:rFonts w:ascii="Calibri" w:hAnsi="Calibri" w:cs="Arial"/>
          <w:color w:val="000000"/>
          <w:sz w:val="24"/>
          <w:szCs w:val="24"/>
          <w:lang w:val="en"/>
        </w:rPr>
        <w:t>We acknowledge that many people live with terrible memories and have survived unspeakable events and personal experiences which make it incredibly difficult to try to live from day to day.</w:t>
      </w:r>
    </w:p>
    <w:p w:rsidR="005C0B6D" w:rsidRDefault="005C0B6D" w:rsidP="005C0B6D">
      <w:pPr>
        <w:rPr>
          <w:rFonts w:ascii="Calibri" w:hAnsi="Calibri" w:cs="Arial"/>
          <w:color w:val="000000"/>
          <w:sz w:val="24"/>
          <w:szCs w:val="24"/>
          <w:lang w:val="en"/>
        </w:rPr>
      </w:pPr>
      <w:r>
        <w:rPr>
          <w:rFonts w:ascii="Calibri" w:hAnsi="Calibri" w:cs="Arial"/>
          <w:color w:val="000000"/>
          <w:sz w:val="24"/>
          <w:szCs w:val="24"/>
          <w:lang w:val="en"/>
        </w:rPr>
        <w:lastRenderedPageBreak/>
        <w:t>We remember those who suffer and pray for them to receive the strength to carry on.  We recognise and are thankful for the work of those who strive to make life easier for those who suffer and those who work for justice and peace throughout the world.  We ask for God’s blessing on their efforts so that they may continue to build a just and fair world.</w:t>
      </w:r>
    </w:p>
    <w:p w:rsidR="005C0B6D" w:rsidRDefault="005C0B6D" w:rsidP="005C0B6D">
      <w:pPr>
        <w:rPr>
          <w:rFonts w:ascii="Calibri" w:hAnsi="Calibri" w:cs="Arial"/>
          <w:color w:val="000000"/>
          <w:sz w:val="24"/>
          <w:szCs w:val="24"/>
          <w:lang w:val="en"/>
        </w:rPr>
      </w:pPr>
      <w:r>
        <w:rPr>
          <w:rFonts w:ascii="Calibri" w:hAnsi="Calibri" w:cs="Arial"/>
          <w:color w:val="000000"/>
          <w:sz w:val="24"/>
          <w:szCs w:val="24"/>
          <w:lang w:val="en"/>
        </w:rPr>
        <w:t>We remind ourselves that we too have a part to play in building a better world, even if we are not yet sure what that part is, and we ask God for the faith, wisdom, strength and resources to do this important work.</w:t>
      </w:r>
    </w:p>
    <w:p w:rsidR="005C0B6D" w:rsidRDefault="005C0B6D" w:rsidP="005C0B6D"/>
    <w:p w:rsidR="00161F66" w:rsidRDefault="00161F66"/>
    <w:sectPr w:rsidR="00161F66" w:rsidSect="00BB2ED0">
      <w:footerReference w:type="default" r:id="rId10"/>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14F" w:rsidRDefault="00BE014F" w:rsidP="00BE014F">
      <w:pPr>
        <w:spacing w:after="0" w:line="240" w:lineRule="auto"/>
      </w:pPr>
      <w:r>
        <w:separator/>
      </w:r>
    </w:p>
  </w:endnote>
  <w:endnote w:type="continuationSeparator" w:id="0">
    <w:p w:rsidR="00BE014F" w:rsidRDefault="00BE014F" w:rsidP="00BE0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020152"/>
      <w:docPartObj>
        <w:docPartGallery w:val="Page Numbers (Bottom of Page)"/>
        <w:docPartUnique/>
      </w:docPartObj>
    </w:sdtPr>
    <w:sdtEndPr>
      <w:rPr>
        <w:noProof/>
      </w:rPr>
    </w:sdtEndPr>
    <w:sdtContent>
      <w:p w:rsidR="00BE014F" w:rsidRDefault="00BE014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E014F" w:rsidRDefault="00BE0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14F" w:rsidRDefault="00BE014F" w:rsidP="00BE014F">
      <w:pPr>
        <w:spacing w:after="0" w:line="240" w:lineRule="auto"/>
      </w:pPr>
      <w:r>
        <w:separator/>
      </w:r>
    </w:p>
  </w:footnote>
  <w:footnote w:type="continuationSeparator" w:id="0">
    <w:p w:rsidR="00BE014F" w:rsidRDefault="00BE014F" w:rsidP="00BE0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596"/>
    <w:multiLevelType w:val="hybridMultilevel"/>
    <w:tmpl w:val="D670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B6D"/>
    <w:rsid w:val="00013A6B"/>
    <w:rsid w:val="00161F66"/>
    <w:rsid w:val="005C0B6D"/>
    <w:rsid w:val="00BE01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B6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B6D"/>
    <w:rPr>
      <w:color w:val="0000FF" w:themeColor="hyperlink"/>
      <w:u w:val="single"/>
    </w:rPr>
  </w:style>
  <w:style w:type="paragraph" w:styleId="ListParagraph">
    <w:name w:val="List Paragraph"/>
    <w:basedOn w:val="Normal"/>
    <w:uiPriority w:val="34"/>
    <w:qFormat/>
    <w:rsid w:val="005C0B6D"/>
    <w:pPr>
      <w:ind w:left="720"/>
      <w:contextualSpacing/>
    </w:pPr>
  </w:style>
  <w:style w:type="paragraph" w:styleId="Header">
    <w:name w:val="header"/>
    <w:basedOn w:val="Normal"/>
    <w:link w:val="HeaderChar"/>
    <w:uiPriority w:val="99"/>
    <w:unhideWhenUsed/>
    <w:rsid w:val="00BE0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14F"/>
    <w:rPr>
      <w:rFonts w:eastAsiaTheme="minorHAnsi"/>
      <w:sz w:val="22"/>
      <w:szCs w:val="22"/>
    </w:rPr>
  </w:style>
  <w:style w:type="paragraph" w:styleId="Footer">
    <w:name w:val="footer"/>
    <w:basedOn w:val="Normal"/>
    <w:link w:val="FooterChar"/>
    <w:uiPriority w:val="99"/>
    <w:unhideWhenUsed/>
    <w:rsid w:val="00BE0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14F"/>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B6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B6D"/>
    <w:rPr>
      <w:color w:val="0000FF" w:themeColor="hyperlink"/>
      <w:u w:val="single"/>
    </w:rPr>
  </w:style>
  <w:style w:type="paragraph" w:styleId="ListParagraph">
    <w:name w:val="List Paragraph"/>
    <w:basedOn w:val="Normal"/>
    <w:uiPriority w:val="34"/>
    <w:qFormat/>
    <w:rsid w:val="005C0B6D"/>
    <w:pPr>
      <w:ind w:left="720"/>
      <w:contextualSpacing/>
    </w:pPr>
  </w:style>
  <w:style w:type="paragraph" w:styleId="Header">
    <w:name w:val="header"/>
    <w:basedOn w:val="Normal"/>
    <w:link w:val="HeaderChar"/>
    <w:uiPriority w:val="99"/>
    <w:unhideWhenUsed/>
    <w:rsid w:val="00BE0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14F"/>
    <w:rPr>
      <w:rFonts w:eastAsiaTheme="minorHAnsi"/>
      <w:sz w:val="22"/>
      <w:szCs w:val="22"/>
    </w:rPr>
  </w:style>
  <w:style w:type="paragraph" w:styleId="Footer">
    <w:name w:val="footer"/>
    <w:basedOn w:val="Normal"/>
    <w:link w:val="FooterChar"/>
    <w:uiPriority w:val="99"/>
    <w:unhideWhenUsed/>
    <w:rsid w:val="00BE0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14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hmd.org.uk/content/for-educato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ucation@hm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2316</Characters>
  <Application>Microsoft Office Word</Application>
  <DocSecurity>0</DocSecurity>
  <Lines>19</Lines>
  <Paragraphs>5</Paragraphs>
  <ScaleCrop>false</ScaleCrop>
  <Company>nds</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Shepherd</dc:creator>
  <cp:keywords/>
  <dc:description/>
  <cp:lastModifiedBy>Lorraine Welch</cp:lastModifiedBy>
  <cp:revision>2</cp:revision>
  <dcterms:created xsi:type="dcterms:W3CDTF">2017-01-03T14:58:00Z</dcterms:created>
  <dcterms:modified xsi:type="dcterms:W3CDTF">2017-01-03T15:53:00Z</dcterms:modified>
</cp:coreProperties>
</file>