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843B" w14:textId="1623818A" w:rsidR="00F931FE" w:rsidRDefault="007B74B9" w:rsidP="00F931FE">
      <w:pPr>
        <w:jc w:val="center"/>
        <w:rPr>
          <w:b/>
          <w:sz w:val="28"/>
          <w:szCs w:val="28"/>
        </w:rPr>
      </w:pPr>
      <w:r>
        <w:rPr>
          <w:b/>
          <w:sz w:val="28"/>
          <w:szCs w:val="28"/>
        </w:rPr>
        <w:t>School Buildings – Capital Investment</w:t>
      </w:r>
    </w:p>
    <w:p w14:paraId="46A409E2" w14:textId="18B2D176" w:rsidR="00C01585" w:rsidRPr="00F931FE" w:rsidRDefault="00C01585" w:rsidP="00E665B6">
      <w:pPr>
        <w:jc w:val="center"/>
        <w:rPr>
          <w:b/>
          <w:sz w:val="28"/>
          <w:szCs w:val="28"/>
        </w:rPr>
      </w:pPr>
      <w:r>
        <w:rPr>
          <w:b/>
          <w:sz w:val="28"/>
          <w:szCs w:val="28"/>
        </w:rPr>
        <w:t xml:space="preserve">Accessing and Completing the Online </w:t>
      </w:r>
      <w:r w:rsidR="00441D5C">
        <w:rPr>
          <w:b/>
          <w:sz w:val="28"/>
          <w:szCs w:val="28"/>
        </w:rPr>
        <w:t>HPCF</w:t>
      </w:r>
      <w:r w:rsidR="00E665B6">
        <w:rPr>
          <w:b/>
          <w:sz w:val="28"/>
          <w:szCs w:val="28"/>
        </w:rPr>
        <w:t xml:space="preserve"> Proposal Submission</w:t>
      </w:r>
      <w:r>
        <w:rPr>
          <w:b/>
          <w:sz w:val="28"/>
          <w:szCs w:val="28"/>
        </w:rPr>
        <w:t xml:space="preserve"> Form</w:t>
      </w:r>
    </w:p>
    <w:p w14:paraId="51369DE2" w14:textId="0564E83A" w:rsidR="007C2464" w:rsidRPr="004E09AB" w:rsidRDefault="00C01585" w:rsidP="007C2464">
      <w:pPr>
        <w:rPr>
          <w:b/>
        </w:rPr>
      </w:pPr>
      <w:r w:rsidRPr="004E09AB">
        <w:rPr>
          <w:b/>
        </w:rPr>
        <w:t>Applicable Diocesan Protocol</w:t>
      </w:r>
      <w:r w:rsidR="00DA19CD">
        <w:rPr>
          <w:b/>
        </w:rPr>
        <w:t>s (Capital Asset Management)</w:t>
      </w:r>
      <w:r w:rsidRPr="004E09AB">
        <w:rPr>
          <w:b/>
        </w:rPr>
        <w:t>:</w:t>
      </w:r>
    </w:p>
    <w:p w14:paraId="2691CDA6" w14:textId="0A01537F" w:rsidR="00DA19CD" w:rsidRDefault="00DA19CD" w:rsidP="00DA19CD">
      <w:pPr>
        <w:ind w:left="720"/>
        <w:rPr>
          <w:i/>
          <w:color w:val="002060"/>
          <w:lang w:val="en-GB"/>
        </w:rPr>
      </w:pPr>
      <w:r w:rsidRPr="00DA19CD">
        <w:rPr>
          <w:b/>
          <w:i/>
          <w:color w:val="002060"/>
          <w:lang w:val="en-GB"/>
        </w:rPr>
        <w:t>Capital Asset Management Includes</w:t>
      </w:r>
      <w:r w:rsidRPr="00DA19CD">
        <w:rPr>
          <w:i/>
          <w:color w:val="002060"/>
          <w:lang w:val="en-GB"/>
        </w:rPr>
        <w:t>: Planned and/or Reactive Maintenance (Condition), Adaptation of Existing Buildings (Suitability) and Increasing/Decreasing the Net Capacity by extending existing buildings, adding new buildings or demolishing buildings (Sufficiency).</w:t>
      </w:r>
    </w:p>
    <w:p w14:paraId="35C4BE62" w14:textId="619243A5" w:rsidR="00C9564F" w:rsidRDefault="00DA19CD" w:rsidP="00DA19CD">
      <w:pPr>
        <w:ind w:left="720"/>
        <w:rPr>
          <w:i/>
          <w:color w:val="002060"/>
          <w:lang w:val="en-GB"/>
        </w:rPr>
      </w:pPr>
      <w:r>
        <w:rPr>
          <w:b/>
          <w:i/>
          <w:color w:val="002060"/>
          <w:lang w:val="en-GB"/>
        </w:rPr>
        <w:t>De Minimis</w:t>
      </w:r>
      <w:r w:rsidRPr="00DA19CD">
        <w:rPr>
          <w:i/>
          <w:color w:val="002060"/>
          <w:lang w:val="en-GB"/>
        </w:rPr>
        <w:t>:</w:t>
      </w:r>
      <w:r>
        <w:rPr>
          <w:i/>
          <w:color w:val="002060"/>
          <w:lang w:val="en-GB"/>
        </w:rPr>
        <w:t xml:space="preserve"> £2,000.00. </w:t>
      </w:r>
      <w:r w:rsidR="00C9564F">
        <w:rPr>
          <w:i/>
          <w:color w:val="002060"/>
          <w:lang w:val="en-GB"/>
        </w:rPr>
        <w:t>All Works to School Premises, with a forecast (or actual) value in excess of the de Minimis, are classified as Capital and subject to the protocols in this section.</w:t>
      </w:r>
    </w:p>
    <w:p w14:paraId="2C06EAA7" w14:textId="77777777" w:rsidR="00C52F45" w:rsidRPr="00C52F45" w:rsidRDefault="00C9564F" w:rsidP="00C9564F">
      <w:pPr>
        <w:ind w:left="1440"/>
        <w:rPr>
          <w:i/>
          <w:color w:val="002060"/>
          <w:u w:val="single"/>
          <w:lang w:val="en-GB"/>
        </w:rPr>
      </w:pPr>
      <w:r w:rsidRPr="00C52F45">
        <w:rPr>
          <w:i/>
          <w:color w:val="002060"/>
          <w:u w:val="single"/>
          <w:lang w:val="en-GB"/>
        </w:rPr>
        <w:t>Exception</w:t>
      </w:r>
      <w:r w:rsidR="00C52F45" w:rsidRPr="00C52F45">
        <w:rPr>
          <w:i/>
          <w:color w:val="002060"/>
          <w:u w:val="single"/>
          <w:lang w:val="en-GB"/>
        </w:rPr>
        <w:t>s to the De Minimis Rule:</w:t>
      </w:r>
    </w:p>
    <w:p w14:paraId="6FECDECA" w14:textId="711F3D1E" w:rsidR="00DA19CD" w:rsidRPr="00DA19CD" w:rsidRDefault="00C52F45" w:rsidP="00F75CA8">
      <w:pPr>
        <w:ind w:left="1440"/>
        <w:rPr>
          <w:i/>
          <w:color w:val="002060"/>
          <w:lang w:val="en-GB"/>
        </w:rPr>
      </w:pPr>
      <w:r w:rsidRPr="00C52F45">
        <w:rPr>
          <w:b/>
          <w:i/>
          <w:color w:val="002060"/>
          <w:lang w:val="en-GB"/>
        </w:rPr>
        <w:t xml:space="preserve">Statutory Compliance </w:t>
      </w:r>
      <w:r>
        <w:rPr>
          <w:b/>
          <w:i/>
          <w:color w:val="002060"/>
          <w:lang w:val="en-GB"/>
        </w:rPr>
        <w:t>(</w:t>
      </w:r>
      <w:r w:rsidRPr="00C52F45">
        <w:rPr>
          <w:b/>
          <w:i/>
          <w:color w:val="002060"/>
          <w:lang w:val="en-GB"/>
        </w:rPr>
        <w:t>Testing, Servicing and Maintenance</w:t>
      </w:r>
      <w:r>
        <w:rPr>
          <w:b/>
          <w:i/>
          <w:color w:val="002060"/>
          <w:lang w:val="en-GB"/>
        </w:rPr>
        <w:t>)</w:t>
      </w:r>
      <w:r w:rsidRPr="00C52F45">
        <w:rPr>
          <w:b/>
          <w:i/>
          <w:color w:val="002060"/>
          <w:lang w:val="en-GB"/>
        </w:rPr>
        <w:t xml:space="preserve"> Contracts:</w:t>
      </w:r>
      <w:r>
        <w:rPr>
          <w:i/>
          <w:color w:val="002060"/>
          <w:lang w:val="en-GB"/>
        </w:rPr>
        <w:t xml:space="preserve"> Contracts of this type are deemed revenue expenditure. Payments in excess of the de Minimis are permitted</w:t>
      </w:r>
      <w:r w:rsidR="00BC5CFF">
        <w:rPr>
          <w:i/>
          <w:color w:val="002060"/>
          <w:lang w:val="en-GB"/>
        </w:rPr>
        <w:t>,</w:t>
      </w:r>
      <w:r>
        <w:rPr>
          <w:i/>
          <w:color w:val="002060"/>
          <w:lang w:val="en-GB"/>
        </w:rPr>
        <w:t xml:space="preserve"> by the Trustees</w:t>
      </w:r>
      <w:r w:rsidR="00BC5CFF">
        <w:rPr>
          <w:i/>
          <w:color w:val="002060"/>
          <w:lang w:val="en-GB"/>
        </w:rPr>
        <w:t>, for Work</w:t>
      </w:r>
      <w:r w:rsidR="00C9564F">
        <w:rPr>
          <w:i/>
          <w:color w:val="002060"/>
          <w:lang w:val="en-GB"/>
        </w:rPr>
        <w:t xml:space="preserve">s directly relating to </w:t>
      </w:r>
      <w:r w:rsidR="00BC5CFF">
        <w:rPr>
          <w:i/>
          <w:color w:val="002060"/>
          <w:lang w:val="en-GB"/>
        </w:rPr>
        <w:t xml:space="preserve">the maintenance of existing Plant, Machinery and Systems. </w:t>
      </w:r>
      <w:r w:rsidR="00F75CA8">
        <w:rPr>
          <w:i/>
          <w:color w:val="002060"/>
          <w:lang w:val="en-GB"/>
        </w:rPr>
        <w:t>The flexibility afforded by this exception does not extend to the installation of new/updated</w:t>
      </w:r>
      <w:r w:rsidR="00BC5CFF">
        <w:rPr>
          <w:i/>
          <w:color w:val="002060"/>
          <w:lang w:val="en-GB"/>
        </w:rPr>
        <w:t xml:space="preserve"> plant, </w:t>
      </w:r>
      <w:proofErr w:type="gramStart"/>
      <w:r w:rsidR="00BC5CFF">
        <w:rPr>
          <w:i/>
          <w:color w:val="002060"/>
          <w:lang w:val="en-GB"/>
        </w:rPr>
        <w:t>machinery</w:t>
      </w:r>
      <w:proofErr w:type="gramEnd"/>
      <w:r w:rsidR="00BC5CFF">
        <w:rPr>
          <w:i/>
          <w:color w:val="002060"/>
          <w:lang w:val="en-GB"/>
        </w:rPr>
        <w:t xml:space="preserve"> and systems</w:t>
      </w:r>
      <w:r w:rsidR="00F75CA8">
        <w:rPr>
          <w:i/>
          <w:color w:val="002060"/>
          <w:lang w:val="en-GB"/>
        </w:rPr>
        <w:t xml:space="preserve"> and all related works.</w:t>
      </w:r>
    </w:p>
    <w:tbl>
      <w:tblPr>
        <w:tblStyle w:val="TableGrid"/>
        <w:tblW w:w="9305"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054"/>
      </w:tblGrid>
      <w:tr w:rsidR="00DA19CD" w:rsidRPr="00DA19CD" w14:paraId="5641B534" w14:textId="77777777" w:rsidTr="007B74B9">
        <w:tc>
          <w:tcPr>
            <w:tcW w:w="1251" w:type="dxa"/>
          </w:tcPr>
          <w:p w14:paraId="6F153C3B" w14:textId="77777777" w:rsidR="00DA19CD" w:rsidRPr="00DA19CD" w:rsidRDefault="00DA19CD" w:rsidP="00DA19CD">
            <w:pPr>
              <w:spacing w:after="160" w:line="259" w:lineRule="auto"/>
              <w:rPr>
                <w:i/>
                <w:color w:val="002060"/>
                <w:lang w:val="en-GB"/>
              </w:rPr>
            </w:pPr>
            <w:r w:rsidRPr="00DA19CD">
              <w:rPr>
                <w:b/>
                <w:i/>
                <w:color w:val="002060"/>
                <w:lang w:val="en-GB"/>
              </w:rPr>
              <w:t>Protocol 4</w:t>
            </w:r>
          </w:p>
        </w:tc>
        <w:tc>
          <w:tcPr>
            <w:tcW w:w="8054" w:type="dxa"/>
          </w:tcPr>
          <w:p w14:paraId="1CB49195" w14:textId="77777777" w:rsidR="00DA19CD" w:rsidRPr="00DA19CD" w:rsidRDefault="00DA19CD" w:rsidP="00DA19CD">
            <w:pPr>
              <w:spacing w:after="160" w:line="259" w:lineRule="auto"/>
              <w:rPr>
                <w:i/>
                <w:color w:val="002060"/>
                <w:lang w:val="en-GB"/>
              </w:rPr>
            </w:pPr>
            <w:r w:rsidRPr="00DA19CD">
              <w:rPr>
                <w:i/>
                <w:color w:val="002060"/>
                <w:lang w:val="en-GB"/>
              </w:rPr>
              <w:t>When considering Capital Works, the Occupier must comply with any Policies, Standing Orders and Financial Regulations issued by the Trustees relating to the Management, Financing and Procurement of Capital Works Projects. In addition, the Occupier is responsible for compliance with all legislation, regulation and Statutory Guidance relating to Health and Safety and Construction Design and Management (CDM).</w:t>
            </w:r>
          </w:p>
        </w:tc>
      </w:tr>
      <w:tr w:rsidR="00DA19CD" w:rsidRPr="00DA19CD" w14:paraId="14B25C41" w14:textId="77777777" w:rsidTr="007B74B9">
        <w:tc>
          <w:tcPr>
            <w:tcW w:w="1251" w:type="dxa"/>
          </w:tcPr>
          <w:p w14:paraId="31D16EF2" w14:textId="77777777" w:rsidR="00DA19CD" w:rsidRPr="00DA19CD" w:rsidRDefault="00DA19CD" w:rsidP="00DA19CD">
            <w:pPr>
              <w:spacing w:after="160" w:line="259" w:lineRule="auto"/>
              <w:rPr>
                <w:i/>
                <w:color w:val="002060"/>
                <w:lang w:val="en-GB"/>
              </w:rPr>
            </w:pPr>
            <w:r w:rsidRPr="00DA19CD">
              <w:rPr>
                <w:b/>
                <w:i/>
                <w:color w:val="002060"/>
                <w:lang w:val="en-GB"/>
              </w:rPr>
              <w:t>Protocol 5</w:t>
            </w:r>
          </w:p>
        </w:tc>
        <w:tc>
          <w:tcPr>
            <w:tcW w:w="8054" w:type="dxa"/>
          </w:tcPr>
          <w:p w14:paraId="4A9A18B3" w14:textId="77777777" w:rsidR="00DA19CD" w:rsidRPr="00DA19CD" w:rsidRDefault="00DA19CD" w:rsidP="00DA19CD">
            <w:pPr>
              <w:spacing w:after="160" w:line="259" w:lineRule="auto"/>
              <w:rPr>
                <w:i/>
                <w:color w:val="002060"/>
                <w:lang w:val="en-GB"/>
              </w:rPr>
            </w:pPr>
            <w:r w:rsidRPr="00DA19CD">
              <w:rPr>
                <w:i/>
                <w:color w:val="002060"/>
                <w:lang w:val="en-GB"/>
              </w:rPr>
              <w:t>The Occupier must adhere to all Diocesan Trust Policy relating to Capital Works that may be published from time to time. Policy Documents will be available directly from the appropriate Diocesan Service and published on the Diocesan Website. For advice on permissions needed for Capital Works please contact the Diocesan Education Service.</w:t>
            </w:r>
          </w:p>
        </w:tc>
      </w:tr>
      <w:tr w:rsidR="00DA19CD" w:rsidRPr="00DA19CD" w14:paraId="5FF75E2F" w14:textId="77777777" w:rsidTr="007B74B9">
        <w:tc>
          <w:tcPr>
            <w:tcW w:w="1251" w:type="dxa"/>
          </w:tcPr>
          <w:p w14:paraId="5EA8479C" w14:textId="77777777" w:rsidR="00DA19CD" w:rsidRPr="00DA19CD" w:rsidRDefault="00DA19CD" w:rsidP="00DA19CD">
            <w:pPr>
              <w:spacing w:after="160" w:line="259" w:lineRule="auto"/>
              <w:rPr>
                <w:b/>
                <w:i/>
                <w:color w:val="002060"/>
                <w:lang w:val="en-GB"/>
              </w:rPr>
            </w:pPr>
            <w:r w:rsidRPr="00DA19CD">
              <w:rPr>
                <w:b/>
                <w:i/>
                <w:color w:val="002060"/>
                <w:lang w:val="en-GB"/>
              </w:rPr>
              <w:t>Protocol 8</w:t>
            </w:r>
          </w:p>
        </w:tc>
        <w:tc>
          <w:tcPr>
            <w:tcW w:w="8054" w:type="dxa"/>
          </w:tcPr>
          <w:p w14:paraId="78D00908" w14:textId="77777777" w:rsidR="00DA19CD" w:rsidRPr="00DA19CD" w:rsidRDefault="00DA19CD" w:rsidP="00DA19CD">
            <w:pPr>
              <w:spacing w:after="160" w:line="259" w:lineRule="auto"/>
              <w:rPr>
                <w:i/>
                <w:iCs/>
                <w:color w:val="002060"/>
                <w:lang w:val="en-GB"/>
              </w:rPr>
            </w:pPr>
            <w:r w:rsidRPr="00DA19CD">
              <w:rPr>
                <w:i/>
                <w:iCs/>
                <w:color w:val="002060"/>
                <w:lang w:val="en-GB"/>
              </w:rPr>
              <w:t xml:space="preserve">The Occupier must appoint a Trustee approved Specialist Building Consultant to advise and assist the Governors/Directors with all aspects of School maintenance, Statutory Compliance and Capital Works. Neither the Occupier, nor an employee of the Occupier may act as Principal Designer (CDM Regulations 2015) or undertake any of the roles and responsibilities properly assigned to a Specialist Buildings Consultant. The Occupier and their Employees are designated as “Clients” and must limit themselves to that specified role. The Diocesan Trustees commit to maintaining a list of competent professionals from which the Occupier will select their preferred Consultant.  </w:t>
            </w:r>
          </w:p>
        </w:tc>
      </w:tr>
    </w:tbl>
    <w:p w14:paraId="421C231A" w14:textId="6C80DC56" w:rsidR="00C01585" w:rsidRPr="004E09AB" w:rsidRDefault="00C01585" w:rsidP="004E09AB">
      <w:pPr>
        <w:ind w:left="720"/>
        <w:rPr>
          <w:i/>
          <w:color w:val="002060"/>
        </w:rPr>
      </w:pPr>
    </w:p>
    <w:p w14:paraId="57E214E6" w14:textId="56D1F537" w:rsidR="004E09AB" w:rsidRPr="004E09AB" w:rsidRDefault="004E09AB" w:rsidP="007C2464">
      <w:pPr>
        <w:rPr>
          <w:b/>
        </w:rPr>
      </w:pPr>
      <w:r w:rsidRPr="004E09AB">
        <w:rPr>
          <w:b/>
        </w:rPr>
        <w:t>Introduction:</w:t>
      </w:r>
    </w:p>
    <w:p w14:paraId="4FB91705" w14:textId="1A9A80CF" w:rsidR="004E09AB" w:rsidRDefault="00992B01" w:rsidP="007C2464">
      <w:r>
        <w:t xml:space="preserve">In anticipation of the announcement of the 2019-2020 </w:t>
      </w:r>
      <w:r w:rsidR="00441D5C">
        <w:t xml:space="preserve">Health </w:t>
      </w:r>
      <w:r>
        <w:t xml:space="preserve">Schools Capital </w:t>
      </w:r>
      <w:r w:rsidR="00441D5C">
        <w:t xml:space="preserve">Fund </w:t>
      </w:r>
      <w:r>
        <w:t>(</w:t>
      </w:r>
      <w:r w:rsidR="00441D5C">
        <w:t>HPCF</w:t>
      </w:r>
      <w:r>
        <w:t xml:space="preserve">) the Education Commission is inviting all Catholic VA Schools in Westminster </w:t>
      </w:r>
      <w:r w:rsidR="00441D5C">
        <w:t>Diocese to submit a proposal for Matched Funding.</w:t>
      </w:r>
      <w:r>
        <w:t xml:space="preserve"> </w:t>
      </w:r>
    </w:p>
    <w:p w14:paraId="7D47FFCC" w14:textId="0C6A5170" w:rsidR="004E09AB" w:rsidRPr="007B74B9" w:rsidRDefault="004E09AB" w:rsidP="007C2464">
      <w:pPr>
        <w:rPr>
          <w:b/>
        </w:rPr>
      </w:pPr>
      <w:r w:rsidRPr="007B74B9">
        <w:rPr>
          <w:b/>
        </w:rPr>
        <w:t xml:space="preserve">The deadline </w:t>
      </w:r>
      <w:r w:rsidR="00992B01" w:rsidRPr="007B74B9">
        <w:rPr>
          <w:b/>
        </w:rPr>
        <w:t xml:space="preserve">for this round of proposal submission is </w:t>
      </w:r>
      <w:r w:rsidRPr="007B74B9">
        <w:rPr>
          <w:b/>
          <w:u w:val="single"/>
        </w:rPr>
        <w:t xml:space="preserve">Friday </w:t>
      </w:r>
      <w:r w:rsidR="00992B01" w:rsidRPr="007B74B9">
        <w:rPr>
          <w:b/>
          <w:u w:val="single"/>
        </w:rPr>
        <w:t>23</w:t>
      </w:r>
      <w:r w:rsidR="00992B01" w:rsidRPr="007B74B9">
        <w:rPr>
          <w:b/>
          <w:u w:val="single"/>
          <w:vertAlign w:val="superscript"/>
        </w:rPr>
        <w:t>rd</w:t>
      </w:r>
      <w:r w:rsidR="00992B01" w:rsidRPr="007B74B9">
        <w:rPr>
          <w:b/>
          <w:u w:val="single"/>
        </w:rPr>
        <w:t xml:space="preserve"> November</w:t>
      </w:r>
      <w:r w:rsidRPr="007B74B9">
        <w:rPr>
          <w:b/>
          <w:u w:val="single"/>
        </w:rPr>
        <w:t xml:space="preserve"> 2018</w:t>
      </w:r>
      <w:r w:rsidRPr="007B74B9">
        <w:rPr>
          <w:b/>
        </w:rPr>
        <w:t>.</w:t>
      </w:r>
    </w:p>
    <w:p w14:paraId="238CED57" w14:textId="477F0855" w:rsidR="00C01585" w:rsidRPr="009C1F0C" w:rsidRDefault="009C1F0C" w:rsidP="009C1F0C">
      <w:pPr>
        <w:rPr>
          <w:b/>
        </w:rPr>
      </w:pPr>
      <w:r w:rsidRPr="009C1F0C">
        <w:rPr>
          <w:b/>
        </w:rPr>
        <w:lastRenderedPageBreak/>
        <w:t>Assessing the Online Form:</w:t>
      </w:r>
    </w:p>
    <w:p w14:paraId="6F6F8AB4" w14:textId="422B1F94" w:rsidR="009C1F0C" w:rsidRDefault="009C1F0C" w:rsidP="009C1F0C">
      <w:r>
        <w:t xml:space="preserve">Please click </w:t>
      </w:r>
      <w:hyperlink r:id="rId11" w:history="1">
        <w:r w:rsidRPr="009C1F0C">
          <w:rPr>
            <w:rStyle w:val="Hyperlink"/>
            <w:b/>
          </w:rPr>
          <w:t>here</w:t>
        </w:r>
      </w:hyperlink>
      <w:r>
        <w:t xml:space="preserve"> to access the form.</w:t>
      </w:r>
    </w:p>
    <w:p w14:paraId="623ABFDF" w14:textId="63516F73" w:rsidR="009C1F0C" w:rsidRPr="009C1F0C" w:rsidRDefault="009C1F0C" w:rsidP="009C1F0C">
      <w:pPr>
        <w:rPr>
          <w:b/>
        </w:rPr>
      </w:pPr>
      <w:r w:rsidRPr="009C1F0C">
        <w:rPr>
          <w:b/>
        </w:rPr>
        <w:t>Completing the Form:</w:t>
      </w:r>
    </w:p>
    <w:p w14:paraId="50024B8E" w14:textId="77777777" w:rsidR="009C1F0C" w:rsidRDefault="009C1F0C" w:rsidP="009C1F0C">
      <w:r w:rsidRPr="009C1F0C">
        <w:rPr>
          <w:b/>
        </w:rPr>
        <w:t>Page 1:</w:t>
      </w:r>
    </w:p>
    <w:p w14:paraId="462D7BF3" w14:textId="79CAC1BA" w:rsidR="009C1F0C" w:rsidRDefault="009C1F0C" w:rsidP="009C1F0C">
      <w:r>
        <w:t>On this page, you are asked for provide school identification and associated information.</w:t>
      </w:r>
    </w:p>
    <w:p w14:paraId="7276F50D" w14:textId="7E3445E1" w:rsidR="009C1F0C" w:rsidRPr="0008775E" w:rsidRDefault="009C1F0C" w:rsidP="0008775E">
      <w:pPr>
        <w:ind w:left="720"/>
        <w:rPr>
          <w:i/>
        </w:rPr>
      </w:pPr>
      <w:r w:rsidRPr="0008775E">
        <w:rPr>
          <w:b/>
          <w:i/>
          <w:color w:val="002060"/>
        </w:rPr>
        <w:t>Important:</w:t>
      </w:r>
      <w:r w:rsidRPr="0008775E">
        <w:rPr>
          <w:i/>
          <w:color w:val="002060"/>
        </w:rPr>
        <w:t xml:space="preserve"> You will need the </w:t>
      </w:r>
      <w:r w:rsidR="0008775E" w:rsidRPr="0008775E">
        <w:rPr>
          <w:i/>
          <w:color w:val="002060"/>
        </w:rPr>
        <w:t>6 d</w:t>
      </w:r>
      <w:r w:rsidRPr="0008775E">
        <w:rPr>
          <w:i/>
          <w:color w:val="002060"/>
        </w:rPr>
        <w:t>igit Unique Reference Number (URN) for your school in order to complete this form</w:t>
      </w:r>
      <w:r w:rsidR="0008775E" w:rsidRPr="0008775E">
        <w:rPr>
          <w:i/>
          <w:color w:val="002060"/>
        </w:rPr>
        <w:t>. Please do not attempt to use the 7 digit Local Authority/Establishment Number (i.e. 123/4567). The LAESTAB number has been superseded by the URN and the Education Service (DOWES) is using the URN for school identification purposes.</w:t>
      </w:r>
    </w:p>
    <w:p w14:paraId="2CA31A9C" w14:textId="2E79B4F1" w:rsidR="009C1F0C" w:rsidRDefault="0008775E" w:rsidP="009C1F0C">
      <w:r>
        <w:t>The first screen will look like this:</w:t>
      </w:r>
    </w:p>
    <w:p w14:paraId="0E1F5B05" w14:textId="6521E4EA" w:rsidR="0008775E" w:rsidRDefault="00E733E8" w:rsidP="0008775E">
      <w:pPr>
        <w:jc w:val="center"/>
      </w:pPr>
      <w:r>
        <w:rPr>
          <w:noProof/>
          <w:lang w:val="en-GB" w:eastAsia="en-GB"/>
        </w:rPr>
        <w:drawing>
          <wp:inline distT="0" distB="0" distL="0" distR="0" wp14:anchorId="6057D134" wp14:editId="06E5F71F">
            <wp:extent cx="4316400" cy="23544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6400" cy="2354400"/>
                    </a:xfrm>
                    <a:prstGeom prst="rect">
                      <a:avLst/>
                    </a:prstGeom>
                  </pic:spPr>
                </pic:pic>
              </a:graphicData>
            </a:graphic>
          </wp:inline>
        </w:drawing>
      </w:r>
    </w:p>
    <w:p w14:paraId="7CCDA813" w14:textId="491F1EC4" w:rsidR="0008775E" w:rsidRDefault="0087045E" w:rsidP="0008775E">
      <w:r>
        <w:rPr>
          <w:noProof/>
          <w:lang w:val="en-GB" w:eastAsia="en-GB"/>
        </w:rPr>
        <mc:AlternateContent>
          <mc:Choice Requires="wps">
            <w:drawing>
              <wp:anchor distT="0" distB="0" distL="114300" distR="114300" simplePos="0" relativeHeight="251659264" behindDoc="0" locked="0" layoutInCell="1" allowOverlap="1" wp14:anchorId="7A65DC74" wp14:editId="73FA3133">
                <wp:simplePos x="0" y="0"/>
                <wp:positionH relativeFrom="column">
                  <wp:posOffset>5541010</wp:posOffset>
                </wp:positionH>
                <wp:positionV relativeFrom="paragraph">
                  <wp:posOffset>227965</wp:posOffset>
                </wp:positionV>
                <wp:extent cx="1047750" cy="752475"/>
                <wp:effectExtent l="228600" t="0" r="19050" b="371475"/>
                <wp:wrapNone/>
                <wp:docPr id="5" name="Rounded Rectangular Callout 5"/>
                <wp:cNvGraphicFramePr/>
                <a:graphic xmlns:a="http://schemas.openxmlformats.org/drawingml/2006/main">
                  <a:graphicData uri="http://schemas.microsoft.com/office/word/2010/wordprocessingShape">
                    <wps:wsp>
                      <wps:cNvSpPr/>
                      <wps:spPr>
                        <a:xfrm>
                          <a:off x="0" y="0"/>
                          <a:ext cx="1047750" cy="752475"/>
                        </a:xfrm>
                        <a:prstGeom prst="wedgeRoundRectCallout">
                          <a:avLst>
                            <a:gd name="adj1" fmla="val -67197"/>
                            <a:gd name="adj2" fmla="val 890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C8AA1" w14:textId="19F6A74F" w:rsidR="0087045E" w:rsidRDefault="0087045E" w:rsidP="0087045E">
                            <w:pPr>
                              <w:jc w:val="center"/>
                            </w:pPr>
                            <w:r>
                              <w:t>This Icon indicates a Lookup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65DC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436.3pt;margin-top:17.95pt;width:8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" adj="-3715,30030" fillcolor="#5b9bd5 [3204]" strokecolor="#1f4d78 [1604]" strokeweight="1pt">
                <v:textbox>
                  <w:txbxContent>
                    <w:p w14:paraId="25CC8AA1" w14:textId="19F6A74F" w:rsidR="0087045E" w:rsidRDefault="0087045E" w:rsidP="0087045E">
                      <w:pPr>
                        <w:jc w:val="center"/>
                      </w:pPr>
                      <w:r>
                        <w:t>This Icon indicates a Lookup Field</w:t>
                      </w:r>
                    </w:p>
                  </w:txbxContent>
                </v:textbox>
              </v:shape>
            </w:pict>
          </mc:Fallback>
        </mc:AlternateContent>
      </w:r>
      <w:r w:rsidR="0008775E">
        <w:t>When you have entered the URN, the page opens completely and appears like this:</w:t>
      </w:r>
    </w:p>
    <w:p w14:paraId="6E47950F" w14:textId="1DEEA923" w:rsidR="0008775E" w:rsidRDefault="009B4486" w:rsidP="0087045E">
      <w:pPr>
        <w:jc w:val="center"/>
        <w:rPr>
          <w:b/>
        </w:rPr>
      </w:pPr>
      <w:r>
        <w:rPr>
          <w:noProof/>
          <w:lang w:val="en-GB" w:eastAsia="en-GB"/>
        </w:rPr>
        <w:drawing>
          <wp:inline distT="0" distB="0" distL="0" distR="0" wp14:anchorId="67DB6187" wp14:editId="7370B773">
            <wp:extent cx="4316400" cy="2217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6400" cy="22176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455B34" w14:paraId="0B42B414" w14:textId="77777777" w:rsidTr="00455B34">
        <w:tc>
          <w:tcPr>
            <w:tcW w:w="2689" w:type="dxa"/>
            <w:vAlign w:val="center"/>
          </w:tcPr>
          <w:p w14:paraId="3F441B5E" w14:textId="7EB0D6A5" w:rsidR="00455B34" w:rsidRDefault="00455B34" w:rsidP="00455B34">
            <w:pPr>
              <w:rPr>
                <w:b/>
              </w:rPr>
            </w:pPr>
            <w:r w:rsidRPr="00455B34">
              <w:rPr>
                <w:b/>
                <w:color w:val="002060"/>
              </w:rPr>
              <w:t>Close-Up of Lookup Icon</w:t>
            </w:r>
          </w:p>
        </w:tc>
        <w:tc>
          <w:tcPr>
            <w:tcW w:w="7767" w:type="dxa"/>
          </w:tcPr>
          <w:p w14:paraId="32DAB446" w14:textId="378D313F" w:rsidR="00455B34" w:rsidRDefault="00455B34" w:rsidP="00455B34">
            <w:pPr>
              <w:rPr>
                <w:b/>
              </w:rPr>
            </w:pPr>
            <w:r>
              <w:rPr>
                <w:noProof/>
                <w:lang w:val="en-GB" w:eastAsia="en-GB"/>
              </w:rPr>
              <w:drawing>
                <wp:inline distT="0" distB="0" distL="0" distR="0" wp14:anchorId="3EA70BE3" wp14:editId="4B304E6A">
                  <wp:extent cx="471600" cy="47160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600" cy="471600"/>
                          </a:xfrm>
                          <a:prstGeom prst="rect">
                            <a:avLst/>
                          </a:prstGeom>
                        </pic:spPr>
                      </pic:pic>
                    </a:graphicData>
                  </a:graphic>
                </wp:inline>
              </w:drawing>
            </w:r>
          </w:p>
        </w:tc>
      </w:tr>
    </w:tbl>
    <w:p w14:paraId="0BC13B62" w14:textId="77777777" w:rsidR="00455B34" w:rsidRDefault="00455B34" w:rsidP="0008775E"/>
    <w:p w14:paraId="6C967F76" w14:textId="77777777" w:rsidR="00455B34" w:rsidRDefault="00455B34">
      <w:r>
        <w:br w:type="page"/>
      </w:r>
    </w:p>
    <w:p w14:paraId="32CD557D" w14:textId="0667A812" w:rsidR="0008775E" w:rsidRDefault="0087045E" w:rsidP="0008775E">
      <w:r>
        <w:lastRenderedPageBreak/>
        <w:t xml:space="preserve">Click on the Lookup Icon </w:t>
      </w:r>
      <w:r w:rsidR="009B4486">
        <w:t>to the right of the “School</w:t>
      </w:r>
      <w:r>
        <w:t>”</w:t>
      </w:r>
      <w:r w:rsidR="009B4486">
        <w:t xml:space="preserve"> Field.</w:t>
      </w:r>
      <w:r>
        <w:t xml:space="preserve"> </w:t>
      </w:r>
      <w:r w:rsidR="00FD1EC2">
        <w:t>Details of the Target School should appear</w:t>
      </w:r>
      <w:r w:rsidR="009B4486">
        <w:t xml:space="preserve"> in</w:t>
      </w:r>
      <w:r w:rsidR="00FD1EC2">
        <w:t xml:space="preserve"> </w:t>
      </w:r>
      <w:r w:rsidR="009B4486">
        <w:t>a</w:t>
      </w:r>
      <w:r w:rsidR="00FD1EC2">
        <w:t xml:space="preserve"> lookup table </w:t>
      </w:r>
      <w:r w:rsidR="00455B34">
        <w:t>like this:</w:t>
      </w:r>
    </w:p>
    <w:p w14:paraId="4B287EAC" w14:textId="1D5E23C1" w:rsidR="00455B34" w:rsidRDefault="00455B34" w:rsidP="00455B34">
      <w:pPr>
        <w:jc w:val="center"/>
      </w:pPr>
      <w:r>
        <w:rPr>
          <w:noProof/>
          <w:lang w:val="en-GB" w:eastAsia="en-GB"/>
        </w:rPr>
        <mc:AlternateContent>
          <mc:Choice Requires="wps">
            <w:drawing>
              <wp:anchor distT="0" distB="0" distL="114300" distR="114300" simplePos="0" relativeHeight="251660288" behindDoc="0" locked="0" layoutInCell="1" allowOverlap="1" wp14:anchorId="7979C626" wp14:editId="0ED793D7">
                <wp:simplePos x="0" y="0"/>
                <wp:positionH relativeFrom="column">
                  <wp:posOffset>0</wp:posOffset>
                </wp:positionH>
                <wp:positionV relativeFrom="paragraph">
                  <wp:posOffset>177165</wp:posOffset>
                </wp:positionV>
                <wp:extent cx="933450" cy="381000"/>
                <wp:effectExtent l="0" t="19050" r="1428750" b="19050"/>
                <wp:wrapNone/>
                <wp:docPr id="9" name="Rounded Rectangular Callout 9"/>
                <wp:cNvGraphicFramePr/>
                <a:graphic xmlns:a="http://schemas.openxmlformats.org/drawingml/2006/main">
                  <a:graphicData uri="http://schemas.microsoft.com/office/word/2010/wordprocessingShape">
                    <wps:wsp>
                      <wps:cNvSpPr/>
                      <wps:spPr>
                        <a:xfrm>
                          <a:off x="0" y="0"/>
                          <a:ext cx="933450" cy="381000"/>
                        </a:xfrm>
                        <a:prstGeom prst="wedgeRoundRectCallout">
                          <a:avLst>
                            <a:gd name="adj1" fmla="val 198555"/>
                            <a:gd name="adj2" fmla="val -36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CA322" w14:textId="39F8ED52" w:rsidR="00455B34" w:rsidRDefault="00455B34" w:rsidP="00455B34">
                            <w:pPr>
                              <w:jc w:val="center"/>
                            </w:pPr>
                            <w:r>
                              <w: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9C626" id="Rounded Rectangular Callout 9" o:spid="_x0000_s1027" type="#_x0000_t62" style="position:absolute;left:0;text-align:left;margin-left:0;margin-top:13.95pt;width:73.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" adj="53688,10020" fillcolor="#5b9bd5 [3204]" strokecolor="#1f4d78 [1604]" strokeweight="1pt">
                <v:textbox>
                  <w:txbxContent>
                    <w:p w14:paraId="629CA322" w14:textId="39F8ED52" w:rsidR="00455B34" w:rsidRDefault="00455B34" w:rsidP="00455B34">
                      <w:pPr>
                        <w:jc w:val="center"/>
                      </w:pPr>
                      <w:r>
                        <w:t>Click Here</w:t>
                      </w:r>
                    </w:p>
                  </w:txbxContent>
                </v:textbox>
              </v:shape>
            </w:pict>
          </mc:Fallback>
        </mc:AlternateContent>
      </w:r>
      <w:r w:rsidR="00FD1EC2" w:rsidRPr="00FD1EC2">
        <w:rPr>
          <w:noProof/>
          <w:lang w:val="en-GB" w:eastAsia="en-GB"/>
        </w:rPr>
        <w:t xml:space="preserve"> </w:t>
      </w:r>
      <w:r w:rsidR="009B4486">
        <w:rPr>
          <w:noProof/>
          <w:lang w:val="en-GB" w:eastAsia="en-GB"/>
        </w:rPr>
        <w:drawing>
          <wp:inline distT="0" distB="0" distL="0" distR="0" wp14:anchorId="3F8E668D" wp14:editId="3CF1CC78">
            <wp:extent cx="4316400" cy="1440000"/>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6400" cy="1440000"/>
                    </a:xfrm>
                    <a:prstGeom prst="rect">
                      <a:avLst/>
                    </a:prstGeom>
                  </pic:spPr>
                </pic:pic>
              </a:graphicData>
            </a:graphic>
          </wp:inline>
        </w:drawing>
      </w:r>
    </w:p>
    <w:p w14:paraId="357EE61C" w14:textId="46912EF1" w:rsidR="00455B34" w:rsidRDefault="00455B34" w:rsidP="0008775E">
      <w:r>
        <w:t xml:space="preserve">Click </w:t>
      </w:r>
      <w:r w:rsidR="00FD1EC2">
        <w:t>(where indicated above) to select the school</w:t>
      </w:r>
      <w:r>
        <w:t>.</w:t>
      </w:r>
    </w:p>
    <w:p w14:paraId="07AF3EC1" w14:textId="27578025" w:rsidR="00455B34" w:rsidRDefault="001C256B" w:rsidP="001C256B">
      <w:pPr>
        <w:ind w:left="720"/>
        <w:rPr>
          <w:i/>
          <w:color w:val="002060"/>
        </w:rPr>
      </w:pPr>
      <w:r w:rsidRPr="0008775E">
        <w:rPr>
          <w:b/>
          <w:i/>
          <w:color w:val="002060"/>
        </w:rPr>
        <w:t>Important:</w:t>
      </w:r>
      <w:r w:rsidRPr="0008775E">
        <w:rPr>
          <w:i/>
          <w:color w:val="002060"/>
        </w:rPr>
        <w:t xml:space="preserve"> </w:t>
      </w:r>
      <w:r>
        <w:rPr>
          <w:i/>
          <w:color w:val="002060"/>
        </w:rPr>
        <w:t>If the name of the wrong school appears, or the Lookup Table is empty, please abandon the form and contact Nigel Spears on 07738183828 (leaving a voicemail message as necessary). Nigel will investigate the problem and confirm when the problem has been resolved.</w:t>
      </w:r>
    </w:p>
    <w:p w14:paraId="62DBCF1A" w14:textId="29B0DAE1" w:rsidR="001C256B" w:rsidRDefault="001C256B" w:rsidP="001C256B">
      <w:r>
        <w:t xml:space="preserve">The remainder of the required </w:t>
      </w:r>
      <w:r w:rsidR="006C36EB">
        <w:t>information (except for the name of your local authority) should automatically populate.</w:t>
      </w:r>
    </w:p>
    <w:p w14:paraId="4A8C66C4" w14:textId="3E595D48" w:rsidR="006C36EB" w:rsidRDefault="006C36EB" w:rsidP="001C256B">
      <w:r>
        <w:t>Example of populated Page 1:</w:t>
      </w:r>
    </w:p>
    <w:p w14:paraId="055C6ECC" w14:textId="3F281D9B" w:rsidR="006C36EB" w:rsidRDefault="009B4486" w:rsidP="006C36EB">
      <w:pPr>
        <w:jc w:val="center"/>
      </w:pPr>
      <w:r>
        <w:rPr>
          <w:noProof/>
          <w:lang w:val="en-GB" w:eastAsia="en-GB"/>
        </w:rPr>
        <w:drawing>
          <wp:inline distT="0" distB="0" distL="0" distR="0" wp14:anchorId="01049FA0" wp14:editId="5D6515B6">
            <wp:extent cx="4316400" cy="2217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6400" cy="2217600"/>
                    </a:xfrm>
                    <a:prstGeom prst="rect">
                      <a:avLst/>
                    </a:prstGeom>
                  </pic:spPr>
                </pic:pic>
              </a:graphicData>
            </a:graphic>
          </wp:inline>
        </w:drawing>
      </w:r>
    </w:p>
    <w:p w14:paraId="6EB79F8E" w14:textId="4FDA983F" w:rsidR="00455B34" w:rsidRDefault="006C36EB" w:rsidP="0008775E">
      <w:r>
        <w:t>Click on the lookup icon to the right of “Local Authority” and select to confirm.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6C36EB" w14:paraId="765D8853" w14:textId="77777777" w:rsidTr="00EF6177">
        <w:tc>
          <w:tcPr>
            <w:tcW w:w="2689" w:type="dxa"/>
            <w:vAlign w:val="center"/>
          </w:tcPr>
          <w:p w14:paraId="111C2525" w14:textId="0E4D196E" w:rsidR="006C36EB" w:rsidRDefault="006C36EB" w:rsidP="00EF6177">
            <w:pPr>
              <w:rPr>
                <w:b/>
              </w:rPr>
            </w:pPr>
            <w:r>
              <w:rPr>
                <w:b/>
                <w:color w:val="002060"/>
              </w:rPr>
              <w:t xml:space="preserve">Click “Next” to move to </w:t>
            </w:r>
            <w:r w:rsidR="00853732">
              <w:rPr>
                <w:b/>
                <w:color w:val="002060"/>
              </w:rPr>
              <w:t xml:space="preserve">the next page </w:t>
            </w:r>
          </w:p>
        </w:tc>
        <w:tc>
          <w:tcPr>
            <w:tcW w:w="7767" w:type="dxa"/>
          </w:tcPr>
          <w:p w14:paraId="7FC9A8CC" w14:textId="042D17EB" w:rsidR="006C36EB" w:rsidRDefault="001C514E" w:rsidP="00EF6177">
            <w:pPr>
              <w:rPr>
                <w:b/>
              </w:rPr>
            </w:pPr>
            <w:r>
              <w:rPr>
                <w:noProof/>
                <w:lang w:val="en-GB" w:eastAsia="en-GB"/>
              </w:rPr>
              <w:drawing>
                <wp:inline distT="0" distB="0" distL="0" distR="0" wp14:anchorId="50FB3536" wp14:editId="50354437">
                  <wp:extent cx="504825" cy="352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825" cy="352425"/>
                          </a:xfrm>
                          <a:prstGeom prst="rect">
                            <a:avLst/>
                          </a:prstGeom>
                        </pic:spPr>
                      </pic:pic>
                    </a:graphicData>
                  </a:graphic>
                </wp:inline>
              </w:drawing>
            </w:r>
          </w:p>
        </w:tc>
      </w:tr>
    </w:tbl>
    <w:p w14:paraId="7E76ABD2" w14:textId="77777777" w:rsidR="00853732" w:rsidRDefault="00853732">
      <w:pPr>
        <w:rPr>
          <w:b/>
        </w:rPr>
      </w:pPr>
      <w:r>
        <w:rPr>
          <w:b/>
        </w:rPr>
        <w:br w:type="page"/>
      </w:r>
    </w:p>
    <w:p w14:paraId="0ADAC2A8" w14:textId="0477AEB9" w:rsidR="00343210" w:rsidRDefault="00343210" w:rsidP="00343210">
      <w:r>
        <w:rPr>
          <w:b/>
        </w:rPr>
        <w:lastRenderedPageBreak/>
        <w:t>Page 2</w:t>
      </w:r>
      <w:r w:rsidRPr="009C1F0C">
        <w:rPr>
          <w:b/>
        </w:rPr>
        <w:t>:</w:t>
      </w:r>
    </w:p>
    <w:p w14:paraId="1BDA4D13" w14:textId="59B3AD0E" w:rsidR="00853732" w:rsidRDefault="00343210" w:rsidP="00343210">
      <w:r>
        <w:t xml:space="preserve">On this page you are asked to </w:t>
      </w:r>
      <w:r w:rsidR="00853732">
        <w:t>identify the individual completing the form and supply (direct/personal) email addresses for the three designated principal contacts. The page looks like this:</w:t>
      </w:r>
    </w:p>
    <w:p w14:paraId="0A361E69" w14:textId="52CF4FE8" w:rsidR="00853732" w:rsidRDefault="00853732" w:rsidP="00853732">
      <w:pPr>
        <w:jc w:val="center"/>
      </w:pPr>
      <w:r>
        <w:rPr>
          <w:noProof/>
          <w:lang w:val="en-GB" w:eastAsia="en-GB"/>
        </w:rPr>
        <w:drawing>
          <wp:inline distT="0" distB="0" distL="0" distR="0" wp14:anchorId="76395EE7" wp14:editId="2C81E961">
            <wp:extent cx="4258800" cy="216720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8800" cy="2167200"/>
                    </a:xfrm>
                    <a:prstGeom prst="rect">
                      <a:avLst/>
                    </a:prstGeom>
                  </pic:spPr>
                </pic:pic>
              </a:graphicData>
            </a:graphic>
          </wp:inline>
        </w:drawing>
      </w:r>
    </w:p>
    <w:p w14:paraId="42986720" w14:textId="20012C5F" w:rsidR="0008775E" w:rsidRPr="00343210" w:rsidRDefault="00343210" w:rsidP="0008775E">
      <w:pPr>
        <w:rPr>
          <w:b/>
        </w:rPr>
      </w:pPr>
      <w:r w:rsidRPr="00343210">
        <w:rPr>
          <w:b/>
        </w:rPr>
        <w:t>Page 3:</w:t>
      </w:r>
    </w:p>
    <w:p w14:paraId="76F475AD" w14:textId="60934F26" w:rsidR="0008775E" w:rsidRDefault="00823DB0" w:rsidP="0008775E">
      <w:r>
        <w:t>On Page 3, the Focus is the Proposed Works. The page appears like this</w:t>
      </w:r>
      <w:r w:rsidR="00343210">
        <w:t>:</w:t>
      </w:r>
    </w:p>
    <w:p w14:paraId="4F59DEB0" w14:textId="1B575C24" w:rsidR="00343210" w:rsidRDefault="00E469B6" w:rsidP="00343210">
      <w:pPr>
        <w:jc w:val="center"/>
      </w:pPr>
      <w:r>
        <w:rPr>
          <w:noProof/>
          <w:lang w:val="en-GB" w:eastAsia="en-GB"/>
        </w:rPr>
        <mc:AlternateContent>
          <mc:Choice Requires="wps">
            <w:drawing>
              <wp:anchor distT="0" distB="0" distL="114300" distR="114300" simplePos="0" relativeHeight="251665408" behindDoc="0" locked="0" layoutInCell="1" allowOverlap="1" wp14:anchorId="52D11002" wp14:editId="0667D5E2">
                <wp:simplePos x="0" y="0"/>
                <wp:positionH relativeFrom="column">
                  <wp:posOffset>5657850</wp:posOffset>
                </wp:positionH>
                <wp:positionV relativeFrom="paragraph">
                  <wp:posOffset>948055</wp:posOffset>
                </wp:positionV>
                <wp:extent cx="1133475" cy="809625"/>
                <wp:effectExtent l="342900" t="0" r="28575" b="104775"/>
                <wp:wrapNone/>
                <wp:docPr id="29" name="Rounded Rectangular Callout 29"/>
                <wp:cNvGraphicFramePr/>
                <a:graphic xmlns:a="http://schemas.openxmlformats.org/drawingml/2006/main">
                  <a:graphicData uri="http://schemas.microsoft.com/office/word/2010/wordprocessingShape">
                    <wps:wsp>
                      <wps:cNvSpPr/>
                      <wps:spPr>
                        <a:xfrm>
                          <a:off x="0" y="0"/>
                          <a:ext cx="1133475" cy="809625"/>
                        </a:xfrm>
                        <a:prstGeom prst="wedgeRoundRectCallout">
                          <a:avLst>
                            <a:gd name="adj1" fmla="val -77135"/>
                            <a:gd name="adj2" fmla="val 542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7164C8" w14:textId="1393BFD1" w:rsidR="00E469B6" w:rsidRDefault="00E469B6" w:rsidP="00E469B6">
                            <w:pPr>
                              <w:jc w:val="center"/>
                            </w:pPr>
                            <w:r>
                              <w:t>New Facility to Upload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D11002" id="Rounded Rectangular Callout 29" o:spid="_x0000_s1028" type="#_x0000_t62" style="position:absolute;left:0;text-align:left;margin-left:445.5pt;margin-top:74.65pt;width:89.25pt;height:6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" adj="-5861,22521" fillcolor="#5b9bd5 [3204]" strokecolor="#1f4d78 [1604]" strokeweight="1pt">
                <v:textbox>
                  <w:txbxContent>
                    <w:p w14:paraId="747164C8" w14:textId="1393BFD1" w:rsidR="00E469B6" w:rsidRDefault="00E469B6" w:rsidP="00E469B6">
                      <w:pPr>
                        <w:jc w:val="center"/>
                      </w:pPr>
                      <w:r>
                        <w:t>New Facility to Upload Document</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E1E83ED" wp14:editId="0BEA6F35">
                <wp:simplePos x="0" y="0"/>
                <wp:positionH relativeFrom="column">
                  <wp:posOffset>-95250</wp:posOffset>
                </wp:positionH>
                <wp:positionV relativeFrom="paragraph">
                  <wp:posOffset>52705</wp:posOffset>
                </wp:positionV>
                <wp:extent cx="1047750" cy="495300"/>
                <wp:effectExtent l="0" t="0" r="533400" b="57150"/>
                <wp:wrapNone/>
                <wp:docPr id="28" name="Rounded Rectangular Callout 28"/>
                <wp:cNvGraphicFramePr/>
                <a:graphic xmlns:a="http://schemas.openxmlformats.org/drawingml/2006/main">
                  <a:graphicData uri="http://schemas.microsoft.com/office/word/2010/wordprocessingShape">
                    <wps:wsp>
                      <wps:cNvSpPr/>
                      <wps:spPr>
                        <a:xfrm>
                          <a:off x="0" y="0"/>
                          <a:ext cx="1047750" cy="495300"/>
                        </a:xfrm>
                        <a:prstGeom prst="wedgeRoundRectCallout">
                          <a:avLst>
                            <a:gd name="adj1" fmla="val 93712"/>
                            <a:gd name="adj2" fmla="val 5288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C96BE" w14:textId="2C977109" w:rsidR="00E469B6" w:rsidRDefault="00E469B6" w:rsidP="00E469B6">
                            <w:pPr>
                              <w:jc w:val="center"/>
                            </w:pPr>
                            <w:r>
                              <w:t>Dropdown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83ED" id="Rounded Rectangular Callout 28" o:spid="_x0000_s1029" type="#_x0000_t62" style="position:absolute;left:0;text-align:left;margin-left:-7.5pt;margin-top:4.15pt;width:8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" adj="31042,22223" fillcolor="#5b9bd5 [3204]" strokecolor="#1f4d78 [1604]" strokeweight="1pt">
                <v:textbox>
                  <w:txbxContent>
                    <w:p w14:paraId="141C96BE" w14:textId="2C977109" w:rsidR="00E469B6" w:rsidRDefault="00E469B6" w:rsidP="00E469B6">
                      <w:pPr>
                        <w:jc w:val="center"/>
                      </w:pPr>
                      <w:r>
                        <w:t>Dropdown Field</w:t>
                      </w:r>
                    </w:p>
                  </w:txbxContent>
                </v:textbox>
              </v:shape>
            </w:pict>
          </mc:Fallback>
        </mc:AlternateContent>
      </w:r>
      <w:r w:rsidR="009B4486">
        <w:rPr>
          <w:noProof/>
          <w:lang w:val="en-GB" w:eastAsia="en-GB"/>
        </w:rPr>
        <w:drawing>
          <wp:inline distT="0" distB="0" distL="0" distR="0" wp14:anchorId="017683CF" wp14:editId="144D7B90">
            <wp:extent cx="4258800" cy="19944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8800" cy="1994400"/>
                    </a:xfrm>
                    <a:prstGeom prst="rect">
                      <a:avLst/>
                    </a:prstGeom>
                  </pic:spPr>
                </pic:pic>
              </a:graphicData>
            </a:graphic>
          </wp:inline>
        </w:drawing>
      </w:r>
    </w:p>
    <w:p w14:paraId="7FC32894" w14:textId="77777777" w:rsidR="00E469B6" w:rsidRDefault="00E469B6" w:rsidP="0008775E"/>
    <w:p w14:paraId="1F265A8E" w14:textId="56C256E3" w:rsidR="00E469B6" w:rsidRDefault="00E469B6" w:rsidP="0008775E">
      <w:r>
        <w:t>The “</w:t>
      </w:r>
      <w:r w:rsidR="009B4486">
        <w:t>HPCF Project Type</w:t>
      </w:r>
      <w:r>
        <w:t>” Field on this page is Dropdown. Clicking on the field will reveal the following list:</w:t>
      </w:r>
    </w:p>
    <w:p w14:paraId="3D1CE644" w14:textId="1D0601D3" w:rsidR="00E469B6" w:rsidRDefault="005729FD" w:rsidP="00E469B6">
      <w:pPr>
        <w:jc w:val="center"/>
      </w:pPr>
      <w:r>
        <w:rPr>
          <w:noProof/>
          <w:lang w:val="en-GB" w:eastAsia="en-GB"/>
        </w:rPr>
        <w:drawing>
          <wp:inline distT="0" distB="0" distL="0" distR="0" wp14:anchorId="6091A260" wp14:editId="4E0F2852">
            <wp:extent cx="3514725" cy="1962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4725" cy="1962150"/>
                    </a:xfrm>
                    <a:prstGeom prst="rect">
                      <a:avLst/>
                    </a:prstGeom>
                  </pic:spPr>
                </pic:pic>
              </a:graphicData>
            </a:graphic>
          </wp:inline>
        </w:drawing>
      </w:r>
    </w:p>
    <w:p w14:paraId="0A80BB7F" w14:textId="2725363C" w:rsidR="005729FD" w:rsidRDefault="005729FD" w:rsidP="005729FD">
      <w:r>
        <w:t>Please select the best match for the Proposed Works.</w:t>
      </w:r>
    </w:p>
    <w:p w14:paraId="7267338E" w14:textId="2CDF7F35" w:rsidR="004A7295" w:rsidRDefault="005729FD">
      <w:r>
        <w:t xml:space="preserve">A </w:t>
      </w:r>
      <w:r w:rsidR="00E469B6">
        <w:t>Support Document (Max 2 Sides of A4) can be uploaded to this page. Click on Browse, find the appropriate file and select. Click on Upload to complete the process.</w:t>
      </w:r>
      <w:r w:rsidR="004A7295">
        <w:br w:type="page"/>
      </w:r>
    </w:p>
    <w:p w14:paraId="2DFC0E0F" w14:textId="77777777" w:rsidR="004A7295" w:rsidRPr="004A7295" w:rsidRDefault="004A7295" w:rsidP="0008775E">
      <w:pPr>
        <w:rPr>
          <w:b/>
        </w:rPr>
      </w:pPr>
      <w:r w:rsidRPr="004A7295">
        <w:rPr>
          <w:b/>
        </w:rPr>
        <w:lastRenderedPageBreak/>
        <w:t>Page 4:</w:t>
      </w:r>
    </w:p>
    <w:p w14:paraId="35AF1087" w14:textId="77777777" w:rsidR="005729FD" w:rsidRDefault="004A7295" w:rsidP="0008775E">
      <w:r>
        <w:t>Please confirm the Diocesan Trust Approved Buildings Consultant retained by the Governing Body by selecting from the Dropdown list.</w:t>
      </w:r>
      <w:r w:rsidR="005729FD">
        <w:t xml:space="preserve"> </w:t>
      </w:r>
    </w:p>
    <w:p w14:paraId="076EA2BD" w14:textId="059FD3BA" w:rsidR="00E469B6" w:rsidRDefault="005729FD" w:rsidP="0008775E">
      <w:r>
        <w:t xml:space="preserve">NB: The Retains Buildings Consultant will provide a basic plan and specification, tender the work, confirm contractor appointment and certify the completed works. </w:t>
      </w:r>
    </w:p>
    <w:p w14:paraId="60BDD45E" w14:textId="2607B6A0" w:rsidR="00BE069B" w:rsidRDefault="00BE069B"/>
    <w:p w14:paraId="5E95804F" w14:textId="1A1C4BB3" w:rsidR="00BE069B" w:rsidRDefault="005729FD" w:rsidP="004A7295">
      <w:pPr>
        <w:rPr>
          <w:b/>
        </w:rPr>
      </w:pPr>
      <w:r>
        <w:rPr>
          <w:b/>
        </w:rPr>
        <w:lastRenderedPageBreak/>
        <w:t>Page 5</w:t>
      </w:r>
      <w:r w:rsidR="00BE069B">
        <w:rPr>
          <w:b/>
        </w:rPr>
        <w:t>:</w:t>
      </w:r>
    </w:p>
    <w:p w14:paraId="7DD0C9CF" w14:textId="3CFA8001" w:rsidR="00BE069B" w:rsidRDefault="00BE069B" w:rsidP="004A7295">
      <w:r>
        <w:t>On the final page, the focus is cost. The page appears as follows:</w:t>
      </w:r>
    </w:p>
    <w:p w14:paraId="710D6DFE" w14:textId="2E90BB36" w:rsidR="00BE069B" w:rsidRPr="00BE069B" w:rsidRDefault="005729FD" w:rsidP="00BE069B">
      <w:pPr>
        <w:jc w:val="center"/>
      </w:pPr>
      <w:r>
        <w:rPr>
          <w:noProof/>
          <w:lang w:val="en-GB" w:eastAsia="en-GB"/>
        </w:rPr>
        <w:drawing>
          <wp:inline distT="0" distB="0" distL="0" distR="0" wp14:anchorId="016AE063" wp14:editId="2D80FA40">
            <wp:extent cx="4316400" cy="239400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16400" cy="2394000"/>
                    </a:xfrm>
                    <a:prstGeom prst="rect">
                      <a:avLst/>
                    </a:prstGeom>
                  </pic:spPr>
                </pic:pic>
              </a:graphicData>
            </a:graphic>
          </wp:inline>
        </w:drawing>
      </w:r>
    </w:p>
    <w:p w14:paraId="1CD22B69" w14:textId="419071CF" w:rsidR="00B13A76" w:rsidRDefault="005729FD" w:rsidP="0008775E">
      <w:r>
        <w:t xml:space="preserve">“Outturn Cost”, </w:t>
      </w:r>
      <w:r w:rsidR="0090041C">
        <w:t>“Amount Requested</w:t>
      </w:r>
      <w:r>
        <w:t xml:space="preserve"> from HPCF and “Matched Funding from School” Fields </w:t>
      </w:r>
      <w:bookmarkStart w:id="0" w:name="_GoBack"/>
      <w:bookmarkEnd w:id="0"/>
      <w:r w:rsidR="0090041C">
        <w:t>are formatted as “Decimal”. Please do not enter a currency symbol (£) or commas (,)</w:t>
      </w:r>
      <w:r w:rsidR="00B13A76">
        <w:t>.</w:t>
      </w:r>
    </w:p>
    <w:p w14:paraId="716954D6" w14:textId="3ACB1ADC" w:rsidR="004A7295" w:rsidRPr="00B13A76" w:rsidRDefault="00B13A76" w:rsidP="0008775E">
      <w:pPr>
        <w:rPr>
          <w:b/>
        </w:rPr>
      </w:pPr>
      <w:r w:rsidRPr="00B13A76">
        <w:rPr>
          <w:b/>
        </w:rPr>
        <w:t>A monitory value of £123,456.78 must be entered as 123456.78</w:t>
      </w:r>
    </w:p>
    <w:p w14:paraId="0861D0B0" w14:textId="77777777" w:rsidR="0090041C" w:rsidRDefault="0090041C" w:rsidP="004D304D"/>
    <w:p w14:paraId="3076EB71" w14:textId="43556A10" w:rsidR="00A237F2" w:rsidRPr="00A237F2" w:rsidRDefault="00A237F2" w:rsidP="004D304D">
      <w:pPr>
        <w:rPr>
          <w:b/>
        </w:rPr>
      </w:pPr>
      <w:r w:rsidRPr="00A237F2">
        <w:rPr>
          <w:b/>
        </w:rPr>
        <w:t>Further Support:</w:t>
      </w:r>
    </w:p>
    <w:p w14:paraId="386A4FF4" w14:textId="1C639932" w:rsidR="004D304D" w:rsidRDefault="00A237F2" w:rsidP="004D304D">
      <w:r>
        <w:t>Please contact Nigel Spears (Assistant Director – Capital Strategy and Pupil Placement Planning)</w:t>
      </w:r>
    </w:p>
    <w:p w14:paraId="33F8E74F" w14:textId="1F33B727" w:rsidR="00A237F2" w:rsidRDefault="00A237F2" w:rsidP="00A237F2">
      <w:r>
        <w:t xml:space="preserve">Email: </w:t>
      </w:r>
      <w:hyperlink r:id="rId22" w:history="1">
        <w:r w:rsidRPr="00310865">
          <w:rPr>
            <w:rStyle w:val="Hyperlink"/>
          </w:rPr>
          <w:t>nigelspears@rcdow.org.uk</w:t>
        </w:r>
      </w:hyperlink>
    </w:p>
    <w:p w14:paraId="269A4DB1" w14:textId="7C0782C8" w:rsidR="00A237F2" w:rsidRDefault="00A237F2" w:rsidP="00A237F2">
      <w:r>
        <w:t>Mobile: 07738 183828</w:t>
      </w:r>
    </w:p>
    <w:sectPr w:rsidR="00A237F2" w:rsidSect="009C1F0C">
      <w:headerReference w:type="default" r:id="rId23"/>
      <w:footerReference w:type="default" r:id="rId24"/>
      <w:headerReference w:type="first" r:id="rId25"/>
      <w:pgSz w:w="11906" w:h="16838" w:code="9"/>
      <w:pgMar w:top="720" w:right="720" w:bottom="720" w:left="720"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EE5D" w14:textId="77777777" w:rsidR="007E253E" w:rsidRDefault="007E253E" w:rsidP="007E253E">
      <w:pPr>
        <w:spacing w:after="0" w:line="240" w:lineRule="auto"/>
      </w:pPr>
      <w:r>
        <w:separator/>
      </w:r>
    </w:p>
  </w:endnote>
  <w:endnote w:type="continuationSeparator" w:id="0">
    <w:p w14:paraId="69FDEE5E" w14:textId="77777777" w:rsidR="007E253E" w:rsidRDefault="007E253E" w:rsidP="007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1A09" w14:textId="5D2D150D" w:rsidR="009C1F0C" w:rsidRDefault="009C1F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729FD">
      <w:rPr>
        <w:caps/>
        <w:noProof/>
        <w:color w:val="5B9BD5" w:themeColor="accent1"/>
      </w:rPr>
      <w:t>5</w:t>
    </w:r>
    <w:r>
      <w:rPr>
        <w:caps/>
        <w:noProof/>
        <w:color w:val="5B9BD5" w:themeColor="accent1"/>
      </w:rPr>
      <w:fldChar w:fldCharType="end"/>
    </w:r>
  </w:p>
  <w:p w14:paraId="00F43F3F" w14:textId="77777777" w:rsidR="009C1F0C" w:rsidRDefault="009C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EE5B" w14:textId="77777777" w:rsidR="007E253E" w:rsidRDefault="007E253E" w:rsidP="007E253E">
      <w:pPr>
        <w:spacing w:after="0" w:line="240" w:lineRule="auto"/>
      </w:pPr>
      <w:r>
        <w:separator/>
      </w:r>
    </w:p>
  </w:footnote>
  <w:footnote w:type="continuationSeparator" w:id="0">
    <w:p w14:paraId="69FDEE5C" w14:textId="77777777" w:rsidR="007E253E" w:rsidRDefault="007E253E" w:rsidP="007E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8C37" w14:textId="7F2EC2F4" w:rsidR="00050C7D" w:rsidRDefault="00050C7D">
    <w:pPr>
      <w:pStyle w:val="Header"/>
    </w:pPr>
    <w:r>
      <w:rPr>
        <w:noProof/>
        <w:lang w:val="en-GB" w:eastAsia="en-GB"/>
      </w:rPr>
      <mc:AlternateContent>
        <mc:Choice Requires="wps">
          <w:drawing>
            <wp:anchor distT="0" distB="0" distL="118745" distR="118745" simplePos="0" relativeHeight="251659264" behindDoc="1" locked="0" layoutInCell="1" allowOverlap="0" wp14:anchorId="3FF9FDBB" wp14:editId="7487C8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29973E5E" w:rsidR="00050C7D" w:rsidRDefault="007B74B9">
                              <w:pPr>
                                <w:pStyle w:val="Header"/>
                                <w:jc w:val="center"/>
                                <w:rPr>
                                  <w:caps/>
                                  <w:color w:val="FFFFFF" w:themeColor="background1"/>
                                </w:rPr>
                              </w:pPr>
                              <w:r>
                                <w:rPr>
                                  <w:caps/>
                                  <w:color w:val="FFFFFF" w:themeColor="background1"/>
                                </w:rPr>
                                <w:t>LCVAP -</w:t>
                              </w:r>
                              <w:r w:rsidR="009C1F0C">
                                <w:rPr>
                                  <w:caps/>
                                  <w:color w:val="FFFFFF" w:themeColor="background1"/>
                                </w:rPr>
                                <w:t xml:space="preserve"> Guide to completing online form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F9FDBB"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29973E5E" w:rsidR="00050C7D" w:rsidRDefault="007B74B9">
                        <w:pPr>
                          <w:pStyle w:val="Header"/>
                          <w:jc w:val="center"/>
                          <w:rPr>
                            <w:caps/>
                            <w:color w:val="FFFFFF" w:themeColor="background1"/>
                          </w:rPr>
                        </w:pPr>
                        <w:r>
                          <w:rPr>
                            <w:caps/>
                            <w:color w:val="FFFFFF" w:themeColor="background1"/>
                          </w:rPr>
                          <w:t>LCVAP -</w:t>
                        </w:r>
                        <w:r w:rsidR="009C1F0C">
                          <w:rPr>
                            <w:caps/>
                            <w:color w:val="FFFFFF" w:themeColor="background1"/>
                          </w:rPr>
                          <w:t xml:space="preserve"> Guide to completing online form 2018</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E5F" w14:textId="77777777" w:rsidR="007E253E" w:rsidRDefault="007E253E">
    <w:pPr>
      <w:pStyle w:val="Header"/>
    </w:pPr>
    <w:r>
      <w:rPr>
        <w:noProof/>
        <w:lang w:val="en-GB" w:eastAsia="en-GB"/>
      </w:rPr>
      <w:drawing>
        <wp:inline distT="0" distB="0" distL="0" distR="0" wp14:anchorId="69FDEE61" wp14:editId="69FDEE62">
          <wp:extent cx="6114415" cy="1454785"/>
          <wp:effectExtent l="0" t="0" r="635" b="0"/>
          <wp:docPr id="1" name="Picture 1"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54785"/>
                  </a:xfrm>
                  <a:prstGeom prst="rect">
                    <a:avLst/>
                  </a:prstGeom>
                  <a:noFill/>
                  <a:ln>
                    <a:noFill/>
                  </a:ln>
                </pic:spPr>
              </pic:pic>
            </a:graphicData>
          </a:graphic>
        </wp:inline>
      </w:drawing>
    </w:r>
  </w:p>
  <w:p w14:paraId="69FDEE60" w14:textId="77777777" w:rsidR="007E253E" w:rsidRDefault="007E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A75"/>
    <w:multiLevelType w:val="hybridMultilevel"/>
    <w:tmpl w:val="3A6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4E03"/>
    <w:multiLevelType w:val="hybridMultilevel"/>
    <w:tmpl w:val="F75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E"/>
    <w:rsid w:val="00004630"/>
    <w:rsid w:val="00050C7D"/>
    <w:rsid w:val="000778E2"/>
    <w:rsid w:val="00080D21"/>
    <w:rsid w:val="0008775E"/>
    <w:rsid w:val="000A6413"/>
    <w:rsid w:val="00103044"/>
    <w:rsid w:val="00113103"/>
    <w:rsid w:val="00134589"/>
    <w:rsid w:val="001A7860"/>
    <w:rsid w:val="001C256B"/>
    <w:rsid w:val="001C514E"/>
    <w:rsid w:val="001D4A94"/>
    <w:rsid w:val="00255704"/>
    <w:rsid w:val="002C474C"/>
    <w:rsid w:val="002D27F6"/>
    <w:rsid w:val="0030347E"/>
    <w:rsid w:val="00324DB8"/>
    <w:rsid w:val="0033241A"/>
    <w:rsid w:val="00343210"/>
    <w:rsid w:val="0039035E"/>
    <w:rsid w:val="003A0B34"/>
    <w:rsid w:val="003A3DAC"/>
    <w:rsid w:val="004356DB"/>
    <w:rsid w:val="00441D5C"/>
    <w:rsid w:val="004478A0"/>
    <w:rsid w:val="00455B34"/>
    <w:rsid w:val="00485DA9"/>
    <w:rsid w:val="004947C3"/>
    <w:rsid w:val="004A7295"/>
    <w:rsid w:val="004D304D"/>
    <w:rsid w:val="004E09AB"/>
    <w:rsid w:val="00513B0D"/>
    <w:rsid w:val="00566C36"/>
    <w:rsid w:val="005729FD"/>
    <w:rsid w:val="005B1BAA"/>
    <w:rsid w:val="005F2BAA"/>
    <w:rsid w:val="006001F5"/>
    <w:rsid w:val="0060290C"/>
    <w:rsid w:val="006C2346"/>
    <w:rsid w:val="006C28BB"/>
    <w:rsid w:val="006C36EB"/>
    <w:rsid w:val="006D6C5F"/>
    <w:rsid w:val="006F6D57"/>
    <w:rsid w:val="00783942"/>
    <w:rsid w:val="007B74B9"/>
    <w:rsid w:val="007B79CC"/>
    <w:rsid w:val="007C2464"/>
    <w:rsid w:val="007E253E"/>
    <w:rsid w:val="008156EB"/>
    <w:rsid w:val="00823DB0"/>
    <w:rsid w:val="00853732"/>
    <w:rsid w:val="0087045E"/>
    <w:rsid w:val="008A32FD"/>
    <w:rsid w:val="008D20AD"/>
    <w:rsid w:val="008D5085"/>
    <w:rsid w:val="008E7237"/>
    <w:rsid w:val="0090041C"/>
    <w:rsid w:val="00916838"/>
    <w:rsid w:val="009348ED"/>
    <w:rsid w:val="00946544"/>
    <w:rsid w:val="00966F98"/>
    <w:rsid w:val="00992B01"/>
    <w:rsid w:val="009B4486"/>
    <w:rsid w:val="009C08C2"/>
    <w:rsid w:val="009C1F0C"/>
    <w:rsid w:val="009F654A"/>
    <w:rsid w:val="00A00BE2"/>
    <w:rsid w:val="00A237F2"/>
    <w:rsid w:val="00A6792C"/>
    <w:rsid w:val="00AD0D8D"/>
    <w:rsid w:val="00B0155F"/>
    <w:rsid w:val="00B1379E"/>
    <w:rsid w:val="00B13A76"/>
    <w:rsid w:val="00B239B5"/>
    <w:rsid w:val="00B4028E"/>
    <w:rsid w:val="00B45ECE"/>
    <w:rsid w:val="00B73B4E"/>
    <w:rsid w:val="00B92556"/>
    <w:rsid w:val="00BB0DC9"/>
    <w:rsid w:val="00BC5CFF"/>
    <w:rsid w:val="00BE069B"/>
    <w:rsid w:val="00C01585"/>
    <w:rsid w:val="00C32E7C"/>
    <w:rsid w:val="00C52F45"/>
    <w:rsid w:val="00C6737F"/>
    <w:rsid w:val="00C831B0"/>
    <w:rsid w:val="00C8593B"/>
    <w:rsid w:val="00C9564F"/>
    <w:rsid w:val="00D353CF"/>
    <w:rsid w:val="00D74CB0"/>
    <w:rsid w:val="00DA19CD"/>
    <w:rsid w:val="00DC0901"/>
    <w:rsid w:val="00DD2005"/>
    <w:rsid w:val="00E469B6"/>
    <w:rsid w:val="00E665B6"/>
    <w:rsid w:val="00E733E8"/>
    <w:rsid w:val="00EF0461"/>
    <w:rsid w:val="00F46193"/>
    <w:rsid w:val="00F523DE"/>
    <w:rsid w:val="00F52CBE"/>
    <w:rsid w:val="00F75CA8"/>
    <w:rsid w:val="00F931FE"/>
    <w:rsid w:val="00FB0FD2"/>
    <w:rsid w:val="00FC71B4"/>
    <w:rsid w:val="00FD1EC2"/>
    <w:rsid w:val="00FD6506"/>
    <w:rsid w:val="3941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DEE14"/>
  <w15:chartTrackingRefBased/>
  <w15:docId w15:val="{8E79D33B-2922-4329-A780-90DD9BB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3E"/>
  </w:style>
  <w:style w:type="paragraph" w:styleId="Footer">
    <w:name w:val="footer"/>
    <w:basedOn w:val="Normal"/>
    <w:link w:val="FooterChar"/>
    <w:uiPriority w:val="99"/>
    <w:unhideWhenUsed/>
    <w:rsid w:val="007E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3E"/>
  </w:style>
  <w:style w:type="table" w:styleId="TableGrid">
    <w:name w:val="Table Grid"/>
    <w:basedOn w:val="TableNormal"/>
    <w:uiPriority w:val="39"/>
    <w:rsid w:val="0048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A"/>
    <w:rPr>
      <w:rFonts w:ascii="Segoe UI" w:hAnsi="Segoe UI" w:cs="Segoe UI"/>
      <w:sz w:val="18"/>
      <w:szCs w:val="18"/>
    </w:rPr>
  </w:style>
  <w:style w:type="character" w:styleId="Hyperlink">
    <w:name w:val="Hyperlink"/>
    <w:basedOn w:val="DefaultParagraphFont"/>
    <w:uiPriority w:val="99"/>
    <w:unhideWhenUsed/>
    <w:rsid w:val="009C1F0C"/>
    <w:rPr>
      <w:color w:val="0563C1" w:themeColor="hyperlink"/>
      <w:u w:val="single"/>
    </w:rPr>
  </w:style>
  <w:style w:type="character" w:styleId="CommentReference">
    <w:name w:val="annotation reference"/>
    <w:basedOn w:val="DefaultParagraphFont"/>
    <w:uiPriority w:val="99"/>
    <w:semiHidden/>
    <w:unhideWhenUsed/>
    <w:rsid w:val="0087045E"/>
    <w:rPr>
      <w:sz w:val="16"/>
      <w:szCs w:val="16"/>
    </w:rPr>
  </w:style>
  <w:style w:type="paragraph" w:styleId="CommentText">
    <w:name w:val="annotation text"/>
    <w:basedOn w:val="Normal"/>
    <w:link w:val="CommentTextChar"/>
    <w:uiPriority w:val="99"/>
    <w:semiHidden/>
    <w:unhideWhenUsed/>
    <w:rsid w:val="0087045E"/>
    <w:pPr>
      <w:spacing w:line="240" w:lineRule="auto"/>
    </w:pPr>
    <w:rPr>
      <w:sz w:val="20"/>
      <w:szCs w:val="20"/>
    </w:rPr>
  </w:style>
  <w:style w:type="character" w:customStyle="1" w:styleId="CommentTextChar">
    <w:name w:val="Comment Text Char"/>
    <w:basedOn w:val="DefaultParagraphFont"/>
    <w:link w:val="CommentText"/>
    <w:uiPriority w:val="99"/>
    <w:semiHidden/>
    <w:rsid w:val="0087045E"/>
    <w:rPr>
      <w:sz w:val="20"/>
      <w:szCs w:val="20"/>
    </w:rPr>
  </w:style>
  <w:style w:type="paragraph" w:styleId="CommentSubject">
    <w:name w:val="annotation subject"/>
    <w:basedOn w:val="CommentText"/>
    <w:next w:val="CommentText"/>
    <w:link w:val="CommentSubjectChar"/>
    <w:uiPriority w:val="99"/>
    <w:semiHidden/>
    <w:unhideWhenUsed/>
    <w:rsid w:val="0087045E"/>
    <w:rPr>
      <w:b/>
      <w:bCs/>
    </w:rPr>
  </w:style>
  <w:style w:type="character" w:customStyle="1" w:styleId="CommentSubjectChar">
    <w:name w:val="Comment Subject Char"/>
    <w:basedOn w:val="CommentTextChar"/>
    <w:link w:val="CommentSubject"/>
    <w:uiPriority w:val="99"/>
    <w:semiHidden/>
    <w:rsid w:val="0087045E"/>
    <w:rPr>
      <w:b/>
      <w:bCs/>
      <w:sz w:val="20"/>
      <w:szCs w:val="20"/>
    </w:rPr>
  </w:style>
  <w:style w:type="paragraph" w:styleId="ListParagraph">
    <w:name w:val="List Paragraph"/>
    <w:basedOn w:val="Normal"/>
    <w:uiPriority w:val="34"/>
    <w:qFormat/>
    <w:rsid w:val="00A2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4011">
      <w:bodyDiv w:val="1"/>
      <w:marLeft w:val="0"/>
      <w:marRight w:val="0"/>
      <w:marTop w:val="0"/>
      <w:marBottom w:val="0"/>
      <w:divBdr>
        <w:top w:val="none" w:sz="0" w:space="0" w:color="auto"/>
        <w:left w:val="none" w:sz="0" w:space="0" w:color="auto"/>
        <w:bottom w:val="none" w:sz="0" w:space="0" w:color="auto"/>
        <w:right w:val="none" w:sz="0" w:space="0" w:color="auto"/>
      </w:divBdr>
    </w:div>
    <w:div w:id="890070973">
      <w:bodyDiv w:val="1"/>
      <w:marLeft w:val="0"/>
      <w:marRight w:val="0"/>
      <w:marTop w:val="0"/>
      <w:marBottom w:val="0"/>
      <w:divBdr>
        <w:top w:val="none" w:sz="0" w:space="0" w:color="auto"/>
        <w:left w:val="none" w:sz="0" w:space="0" w:color="auto"/>
        <w:bottom w:val="none" w:sz="0" w:space="0" w:color="auto"/>
        <w:right w:val="none" w:sz="0" w:space="0" w:color="auto"/>
      </w:divBdr>
    </w:div>
    <w:div w:id="1210454782">
      <w:bodyDiv w:val="1"/>
      <w:marLeft w:val="0"/>
      <w:marRight w:val="0"/>
      <w:marTop w:val="0"/>
      <w:marBottom w:val="0"/>
      <w:divBdr>
        <w:top w:val="none" w:sz="0" w:space="0" w:color="auto"/>
        <w:left w:val="none" w:sz="0" w:space="0" w:color="auto"/>
        <w:bottom w:val="none" w:sz="0" w:space="0" w:color="auto"/>
        <w:right w:val="none" w:sz="0" w:space="0" w:color="auto"/>
      </w:divBdr>
    </w:div>
    <w:div w:id="17542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pfrms.co/fa90j"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nigelspears@rcdow.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2" ma:contentTypeDescription="Create a new document." ma:contentTypeScope="" ma:versionID="962fd188290070787b412860967ccab2">
  <xsd:schema xmlns:xsd="http://www.w3.org/2001/XMLSchema" xmlns:xs="http://www.w3.org/2001/XMLSchema" xmlns:p="http://schemas.microsoft.com/office/2006/metadata/properties" xmlns:ns2="19945cec-703c-4967-8a38-d8dd9a9dd758" targetNamespace="http://schemas.microsoft.com/office/2006/metadata/properties" ma:root="true" ma:fieldsID="11b82368c6a1be6f4ce00ae9a40d77fe" ns2:_="">
    <xsd:import namespace="19945cec-703c-4967-8a38-d8dd9a9dd7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2AE-5BA2-46E0-98D1-BB6C8ADB1A39}">
  <ds:schemaRefs>
    <ds:schemaRef ds:uri="http://schemas.microsoft.com/sharepoint/v3/contenttype/forms"/>
  </ds:schemaRefs>
</ds:datastoreItem>
</file>

<file path=customXml/itemProps2.xml><?xml version="1.0" encoding="utf-8"?>
<ds:datastoreItem xmlns:ds="http://schemas.openxmlformats.org/officeDocument/2006/customXml" ds:itemID="{9A2E3C03-DEEB-4E94-8074-3138C4EB5B3E}">
  <ds:schemaRefs>
    <ds:schemaRef ds:uri="http://purl.org/dc/terms/"/>
    <ds:schemaRef ds:uri="http://purl.org/dc/dcmitype/"/>
    <ds:schemaRef ds:uri="http://schemas.microsoft.com/office/2006/documentManagement/types"/>
    <ds:schemaRef ds:uri="19945cec-703c-4967-8a38-d8dd9a9dd758"/>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2107EC-CBF2-4685-B9C6-A505D0EC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5cec-703c-4967-8a38-d8dd9a9dd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DD714-3F58-473B-AF8C-B739D22B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LCVAP - Guide to completing online form 2018</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LCVAP - Guide to completing online form 2018</dc:title>
  <dc:subject/>
  <dc:creator>Nigel Spears</dc:creator>
  <cp:keywords/>
  <dc:description/>
  <cp:lastModifiedBy>Nigel Spears</cp:lastModifiedBy>
  <cp:revision>4</cp:revision>
  <cp:lastPrinted>2018-01-17T18:41:00Z</cp:lastPrinted>
  <dcterms:created xsi:type="dcterms:W3CDTF">2018-09-27T22:58:00Z</dcterms:created>
  <dcterms:modified xsi:type="dcterms:W3CDTF">2018-09-28T07:13:00Z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