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20" w:rsidRPr="00940920" w:rsidRDefault="00940920" w:rsidP="00940920">
      <w:pPr>
        <w:spacing w:after="3" w:line="254" w:lineRule="auto"/>
        <w:ind w:right="2"/>
        <w:jc w:val="center"/>
      </w:pPr>
      <w:r w:rsidRPr="00940920">
        <w:rPr>
          <w:b/>
          <w:color w:val="C00000"/>
        </w:rPr>
        <w:t>[</w:t>
      </w:r>
      <w:r w:rsidRPr="00940920">
        <w:rPr>
          <w:b/>
          <w:i/>
          <w:color w:val="C00000"/>
        </w:rPr>
        <w:t>NAME OF SCHOOL</w:t>
      </w:r>
      <w:r w:rsidRPr="00940920">
        <w:rPr>
          <w:b/>
          <w:color w:val="C00000"/>
        </w:rPr>
        <w:t xml:space="preserve">] </w:t>
      </w:r>
      <w:r w:rsidRPr="00940920">
        <w:rPr>
          <w:b/>
        </w:rPr>
        <w:t xml:space="preserve">CATHOLIC PRIMARY SCHOOL </w:t>
      </w:r>
    </w:p>
    <w:p w:rsidR="00940920" w:rsidRPr="00940920" w:rsidRDefault="00940920" w:rsidP="00940920">
      <w:pPr>
        <w:spacing w:after="0"/>
        <w:jc w:val="center"/>
      </w:pPr>
      <w:r w:rsidRPr="00940920">
        <w:rPr>
          <w:b/>
          <w:color w:val="C00000"/>
        </w:rPr>
        <w:t xml:space="preserve"> </w:t>
      </w:r>
    </w:p>
    <w:p w:rsidR="00940920" w:rsidRPr="00940920" w:rsidRDefault="00940920" w:rsidP="00940920">
      <w:pPr>
        <w:spacing w:after="0"/>
        <w:jc w:val="center"/>
      </w:pPr>
      <w:r w:rsidRPr="00940920">
        <w:rPr>
          <w:b/>
          <w:color w:val="C00000"/>
        </w:rPr>
        <w:t xml:space="preserve"> </w:t>
      </w:r>
    </w:p>
    <w:p w:rsidR="00940920" w:rsidRPr="00940920" w:rsidRDefault="00940920" w:rsidP="00940920">
      <w:pPr>
        <w:spacing w:after="3" w:line="254" w:lineRule="auto"/>
        <w:ind w:right="8"/>
        <w:jc w:val="center"/>
      </w:pPr>
      <w:r w:rsidRPr="00940920">
        <w:rPr>
          <w:b/>
          <w:color w:val="C00000"/>
        </w:rPr>
        <w:t xml:space="preserve">(Admissions Policy for Primary/Infant/Junior schools using the Certificate of Catholic Practice) </w:t>
      </w:r>
    </w:p>
    <w:p w:rsidR="00940920" w:rsidRPr="00940920" w:rsidRDefault="00940920" w:rsidP="00940920">
      <w:pPr>
        <w:spacing w:after="0"/>
        <w:jc w:val="center"/>
      </w:pPr>
      <w:r w:rsidRPr="00940920">
        <w:rPr>
          <w:b/>
          <w:color w:val="C00000"/>
        </w:rPr>
        <w:t xml:space="preserve"> </w:t>
      </w:r>
    </w:p>
    <w:p w:rsidR="00940920" w:rsidRPr="00940920" w:rsidRDefault="00940920" w:rsidP="00940920">
      <w:pPr>
        <w:spacing w:after="0"/>
        <w:jc w:val="center"/>
      </w:pPr>
      <w:r w:rsidRPr="00940920">
        <w:rPr>
          <w:b/>
          <w:color w:val="C00000"/>
        </w:rPr>
        <w:t xml:space="preserve"> </w:t>
      </w:r>
    </w:p>
    <w:p w:rsidR="00940920" w:rsidRPr="00940920" w:rsidRDefault="00940920" w:rsidP="00940920">
      <w:pPr>
        <w:keepNext/>
        <w:keepLines/>
        <w:spacing w:before="40" w:after="3" w:line="254" w:lineRule="auto"/>
        <w:ind w:right="2"/>
        <w:jc w:val="center"/>
        <w:outlineLvl w:val="3"/>
        <w:rPr>
          <w:rFonts w:asciiTheme="majorHAnsi" w:eastAsiaTheme="majorEastAsia" w:hAnsiTheme="majorHAnsi" w:cstheme="majorBidi"/>
          <w:i/>
          <w:iCs/>
        </w:rPr>
      </w:pPr>
      <w:r w:rsidRPr="00940920">
        <w:rPr>
          <w:rFonts w:asciiTheme="majorHAnsi" w:eastAsiaTheme="majorEastAsia" w:hAnsiTheme="majorHAnsi" w:cstheme="majorBidi"/>
          <w:i/>
          <w:iCs/>
        </w:rPr>
        <w:t xml:space="preserve">ADMISSIONS POLICY 2021 - 2022   </w:t>
      </w:r>
    </w:p>
    <w:p w:rsidR="00940920" w:rsidRPr="00940920" w:rsidRDefault="00940920" w:rsidP="00940920">
      <w:pPr>
        <w:spacing w:after="0"/>
        <w:jc w:val="center"/>
      </w:pPr>
      <w:r w:rsidRPr="00940920">
        <w:rPr>
          <w:b/>
        </w:rPr>
        <w:t xml:space="preserve"> </w:t>
      </w:r>
    </w:p>
    <w:p w:rsidR="00940920" w:rsidRPr="00940920" w:rsidRDefault="00940920" w:rsidP="00940920">
      <w:pPr>
        <w:spacing w:after="0"/>
      </w:pPr>
      <w:r w:rsidRPr="00940920">
        <w:rPr>
          <w:b/>
        </w:rPr>
        <w:t xml:space="preserve">  </w:t>
      </w:r>
    </w:p>
    <w:p w:rsidR="00940920" w:rsidRPr="00940920" w:rsidRDefault="00940920" w:rsidP="00940920">
      <w:pPr>
        <w:spacing w:after="0"/>
        <w:ind w:right="11"/>
      </w:pPr>
      <w:r w:rsidRPr="00940920">
        <w:rPr>
          <w:color w:val="FF0000"/>
        </w:rPr>
        <w:t>[</w:t>
      </w:r>
      <w:r w:rsidRPr="00940920">
        <w:rPr>
          <w:i/>
          <w:color w:val="FF0000"/>
        </w:rPr>
        <w:t>Name of school</w:t>
      </w:r>
      <w:r w:rsidRPr="00940920">
        <w:rPr>
          <w:color w:val="FF0000"/>
        </w:rPr>
        <w:t xml:space="preserve">] </w:t>
      </w:r>
      <w:r w:rsidRPr="00940920">
        <w:t xml:space="preserve">Catholic Primary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Pr="00940920">
        <w:rPr>
          <w:b/>
        </w:rPr>
        <w:t xml:space="preserve">instrument of government/articles of association </w:t>
      </w:r>
      <w:r w:rsidRPr="00940920">
        <w:rPr>
          <w:b/>
          <w:color w:val="FF0000"/>
        </w:rPr>
        <w:t>(delete as appropriate)</w:t>
      </w:r>
      <w:r w:rsidRPr="00940920">
        <w:rPr>
          <w:color w:val="FF0000"/>
        </w:rPr>
        <w:t xml:space="preserve"> </w:t>
      </w:r>
      <w:r w:rsidRPr="00940920">
        <w:t xml:space="preserve">and seeks at all times to be a witness to Our Lord Jesus Christ. </w:t>
      </w:r>
    </w:p>
    <w:p w:rsidR="00940920" w:rsidRPr="00940920" w:rsidRDefault="00940920" w:rsidP="00940920">
      <w:pPr>
        <w:spacing w:after="0"/>
      </w:pPr>
      <w:r w:rsidRPr="00940920">
        <w:t xml:space="preserve"> </w:t>
      </w:r>
    </w:p>
    <w:p w:rsidR="00940920" w:rsidRPr="00940920" w:rsidRDefault="00940920" w:rsidP="00940920">
      <w:pPr>
        <w:spacing w:after="0"/>
        <w:ind w:right="10"/>
      </w:pPr>
      <w:r w:rsidRPr="00940920">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 </w:t>
      </w:r>
    </w:p>
    <w:p w:rsidR="00940920" w:rsidRPr="00940920" w:rsidRDefault="00940920" w:rsidP="00940920">
      <w:pPr>
        <w:spacing w:after="0"/>
      </w:pPr>
      <w:r w:rsidRPr="00940920">
        <w:t xml:space="preserve"> </w:t>
      </w:r>
    </w:p>
    <w:p w:rsidR="00940920" w:rsidRPr="00940920" w:rsidRDefault="00940920" w:rsidP="00940920">
      <w:pPr>
        <w:spacing w:after="11"/>
        <w:ind w:right="12"/>
      </w:pPr>
      <w:r w:rsidRPr="00940920">
        <w:t>The governing body is the admission authority and has responsibility for admissions to the school. The local authority undertakes the co-ordination of admission arrangements during the normal admission round. The governing body has set its Published Admissions Number (PAN) at [30] children for the school year which begins in September 2021. Applications for Reception are welcome from families whose child reaches his/her 4</w:t>
      </w:r>
      <w:r w:rsidRPr="00940920">
        <w:rPr>
          <w:vertAlign w:val="superscript"/>
        </w:rPr>
        <w:t>th</w:t>
      </w:r>
      <w:r w:rsidRPr="00940920">
        <w:t xml:space="preserve"> birthday between 1</w:t>
      </w:r>
      <w:r w:rsidRPr="00940920">
        <w:rPr>
          <w:vertAlign w:val="superscript"/>
        </w:rPr>
        <w:t>st</w:t>
      </w:r>
      <w:r w:rsidRPr="00940920">
        <w:t xml:space="preserve"> September 2020 and 31</w:t>
      </w:r>
      <w:r w:rsidRPr="00940920">
        <w:rPr>
          <w:vertAlign w:val="superscript"/>
        </w:rPr>
        <w:t>st</w:t>
      </w:r>
      <w:r w:rsidRPr="00940920">
        <w:t xml:space="preserve"> August 2021.     </w:t>
      </w:r>
    </w:p>
    <w:p w:rsidR="00940920" w:rsidRPr="00940920" w:rsidRDefault="00940920" w:rsidP="00940920">
      <w:pPr>
        <w:spacing w:after="0"/>
      </w:pPr>
      <w:r w:rsidRPr="00940920">
        <w:t xml:space="preserve"> </w:t>
      </w:r>
    </w:p>
    <w:p w:rsidR="00940920" w:rsidRPr="00940920" w:rsidRDefault="00940920" w:rsidP="00940920">
      <w:pPr>
        <w:ind w:right="118"/>
      </w:pPr>
      <w:r w:rsidRPr="00940920">
        <w:t xml:space="preserve">The governing body will admit twins and all siblings from multiple births where one of the children is the last ranked within the school’s PAN. </w:t>
      </w:r>
    </w:p>
    <w:p w:rsidR="00940920" w:rsidRPr="00940920" w:rsidRDefault="00940920" w:rsidP="00940920">
      <w:pPr>
        <w:keepNext/>
        <w:keepLines/>
        <w:spacing w:after="95"/>
        <w:outlineLvl w:val="4"/>
        <w:rPr>
          <w:rFonts w:ascii="Calibri" w:eastAsia="Calibri" w:hAnsi="Calibri" w:cs="Calibri"/>
          <w:b/>
          <w:color w:val="C00000"/>
          <w:lang w:eastAsia="en-GB"/>
        </w:rPr>
      </w:pPr>
    </w:p>
    <w:p w:rsidR="00940920" w:rsidRPr="00940920" w:rsidRDefault="00940920" w:rsidP="00940920">
      <w:pPr>
        <w:keepNext/>
        <w:keepLines/>
        <w:spacing w:after="95"/>
        <w:outlineLvl w:val="4"/>
        <w:rPr>
          <w:rFonts w:ascii="Calibri" w:eastAsia="Calibri" w:hAnsi="Calibri" w:cs="Calibri"/>
          <w:b/>
          <w:color w:val="C00000"/>
          <w:lang w:eastAsia="en-GB"/>
        </w:rPr>
      </w:pPr>
      <w:r w:rsidRPr="00940920">
        <w:rPr>
          <w:rFonts w:ascii="Calibri" w:eastAsia="Calibri" w:hAnsi="Calibri" w:cs="Calibri"/>
          <w:b/>
          <w:color w:val="C00000"/>
          <w:lang w:eastAsia="en-GB"/>
        </w:rPr>
        <w:t xml:space="preserve">Pupils with an Education, Health &amp; Care Plan (EHC) </w:t>
      </w:r>
    </w:p>
    <w:p w:rsidR="00940920" w:rsidRPr="00940920" w:rsidRDefault="00940920" w:rsidP="00940920">
      <w:pPr>
        <w:spacing w:after="0"/>
        <w:ind w:right="10"/>
      </w:pPr>
      <w:r w:rsidRPr="00940920">
        <w:t xml:space="preserve">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their EHC Plan will be admitted (see note 1). </w:t>
      </w:r>
    </w:p>
    <w:p w:rsidR="00940920" w:rsidRPr="00940920" w:rsidRDefault="00940920" w:rsidP="00940920">
      <w:pPr>
        <w:spacing w:after="0"/>
      </w:pPr>
      <w:r w:rsidRPr="00940920">
        <w:t xml:space="preserve">   </w:t>
      </w:r>
    </w:p>
    <w:p w:rsidR="00940920" w:rsidRPr="00940920" w:rsidRDefault="00940920" w:rsidP="00940920">
      <w:pPr>
        <w:spacing w:after="16"/>
      </w:pPr>
      <w:r w:rsidRPr="00940920">
        <w:rPr>
          <w:b/>
          <w:color w:val="FF0000"/>
        </w:rPr>
        <w:t xml:space="preserve"> </w:t>
      </w:r>
    </w:p>
    <w:p w:rsidR="00940920" w:rsidRPr="00940920" w:rsidRDefault="00940920" w:rsidP="00940920">
      <w:pPr>
        <w:spacing w:after="0"/>
      </w:pPr>
      <w:r w:rsidRPr="00940920">
        <w:rPr>
          <w:sz w:val="24"/>
        </w:rPr>
        <w:t xml:space="preserve"> </w:t>
      </w:r>
    </w:p>
    <w:p w:rsidR="00940920" w:rsidRPr="00940920" w:rsidRDefault="00940920" w:rsidP="00940920">
      <w:pPr>
        <w:keepNext/>
        <w:keepLines/>
        <w:spacing w:after="95"/>
        <w:outlineLvl w:val="4"/>
        <w:rPr>
          <w:rFonts w:ascii="Calibri" w:eastAsia="Calibri" w:hAnsi="Calibri" w:cs="Calibri"/>
          <w:b/>
          <w:color w:val="C00000"/>
          <w:lang w:eastAsia="en-GB"/>
        </w:rPr>
      </w:pPr>
      <w:r w:rsidRPr="00940920">
        <w:rPr>
          <w:rFonts w:ascii="Calibri" w:eastAsia="Calibri" w:hAnsi="Calibri" w:cs="Calibri"/>
          <w:b/>
          <w:color w:val="C00000"/>
          <w:lang w:eastAsia="en-GB"/>
        </w:rPr>
        <w:t xml:space="preserve">Oversubscription Criteria </w:t>
      </w:r>
    </w:p>
    <w:p w:rsidR="00940920" w:rsidRPr="00940920" w:rsidRDefault="00940920" w:rsidP="00940920">
      <w:pPr>
        <w:spacing w:after="10"/>
        <w:ind w:right="118"/>
      </w:pPr>
      <w:r w:rsidRPr="00940920">
        <w:t xml:space="preserve">Where there are more applications for places than the number of places available, places will be offered according to the following order of priority: </w:t>
      </w:r>
    </w:p>
    <w:p w:rsidR="00940920" w:rsidRPr="00940920" w:rsidRDefault="00940920" w:rsidP="00940920">
      <w:pPr>
        <w:spacing w:after="33"/>
      </w:pPr>
      <w:r w:rsidRPr="00940920">
        <w:t xml:space="preserve">  </w:t>
      </w:r>
    </w:p>
    <w:p w:rsidR="00940920" w:rsidRPr="00940920" w:rsidRDefault="00940920" w:rsidP="00940920">
      <w:pPr>
        <w:numPr>
          <w:ilvl w:val="0"/>
          <w:numId w:val="1"/>
        </w:numPr>
        <w:spacing w:after="10" w:line="248" w:lineRule="auto"/>
        <w:ind w:right="118"/>
        <w:jc w:val="both"/>
      </w:pPr>
      <w:r w:rsidRPr="00940920">
        <w:lastRenderedPageBreak/>
        <w:t xml:space="preserve">Catholic ‘looked after’ children and previously ‘looked after’ children (see notes 2-5); </w:t>
      </w:r>
    </w:p>
    <w:p w:rsidR="00940920" w:rsidRPr="00940920" w:rsidRDefault="00940920" w:rsidP="00940920">
      <w:pPr>
        <w:spacing w:after="12"/>
      </w:pPr>
      <w:r w:rsidRPr="00940920">
        <w:t xml:space="preserve"> </w:t>
      </w:r>
    </w:p>
    <w:p w:rsidR="00940920" w:rsidRPr="00940920" w:rsidRDefault="00940920" w:rsidP="00940920">
      <w:pPr>
        <w:numPr>
          <w:ilvl w:val="0"/>
          <w:numId w:val="1"/>
        </w:numPr>
        <w:spacing w:after="0" w:line="248" w:lineRule="auto"/>
        <w:ind w:right="118"/>
        <w:jc w:val="both"/>
      </w:pPr>
      <w:r w:rsidRPr="00940920">
        <w:t xml:space="preserve">Baptised Catholic children with a Certificate of Catholic Practice, who are resident in the Parish of </w:t>
      </w:r>
      <w:r w:rsidRPr="00940920">
        <w:rPr>
          <w:color w:val="FF0000"/>
        </w:rPr>
        <w:t>[</w:t>
      </w:r>
      <w:r w:rsidRPr="00940920">
        <w:rPr>
          <w:i/>
          <w:color w:val="FF0000"/>
        </w:rPr>
        <w:t>Name of parish</w:t>
      </w:r>
      <w:r w:rsidRPr="00940920">
        <w:rPr>
          <w:color w:val="FF0000"/>
        </w:rPr>
        <w:t xml:space="preserve">] </w:t>
      </w:r>
      <w:r w:rsidRPr="00940920">
        <w:t xml:space="preserve">(see notes 6, 7, &amp; 13); </w:t>
      </w:r>
    </w:p>
    <w:p w:rsidR="00940920" w:rsidRPr="00940920" w:rsidRDefault="00940920" w:rsidP="00940920">
      <w:pPr>
        <w:spacing w:after="9"/>
      </w:pPr>
      <w:r w:rsidRPr="00940920">
        <w:t xml:space="preserve"> </w:t>
      </w:r>
    </w:p>
    <w:p w:rsidR="00940920" w:rsidRPr="00940920" w:rsidRDefault="00940920" w:rsidP="00940920">
      <w:pPr>
        <w:numPr>
          <w:ilvl w:val="0"/>
          <w:numId w:val="1"/>
        </w:numPr>
        <w:spacing w:after="10" w:line="248" w:lineRule="auto"/>
        <w:ind w:right="118"/>
        <w:jc w:val="both"/>
      </w:pPr>
      <w:r w:rsidRPr="00940920">
        <w:t xml:space="preserve">Other baptised Catholic children with a Certificate of Catholic Practice; </w:t>
      </w:r>
    </w:p>
    <w:p w:rsidR="00940920" w:rsidRPr="00940920" w:rsidRDefault="00940920" w:rsidP="00940920">
      <w:pPr>
        <w:spacing w:after="11"/>
      </w:pPr>
      <w:r w:rsidRPr="00940920">
        <w:t xml:space="preserve"> </w:t>
      </w:r>
    </w:p>
    <w:p w:rsidR="00940920" w:rsidRPr="00940920" w:rsidRDefault="00940920" w:rsidP="00940920">
      <w:pPr>
        <w:numPr>
          <w:ilvl w:val="0"/>
          <w:numId w:val="1"/>
        </w:numPr>
        <w:spacing w:after="10" w:line="248" w:lineRule="auto"/>
        <w:ind w:right="118"/>
        <w:jc w:val="both"/>
      </w:pPr>
      <w:r w:rsidRPr="00940920">
        <w:t xml:space="preserve">Other baptised Catholic children (see note 6); </w:t>
      </w:r>
    </w:p>
    <w:p w:rsidR="00940920" w:rsidRPr="00940920" w:rsidRDefault="00940920" w:rsidP="00940920">
      <w:pPr>
        <w:spacing w:after="12"/>
      </w:pPr>
      <w:r w:rsidRPr="00940920">
        <w:t xml:space="preserve"> </w:t>
      </w:r>
    </w:p>
    <w:p w:rsidR="00940920" w:rsidRPr="00940920" w:rsidRDefault="00940920" w:rsidP="00940920">
      <w:pPr>
        <w:numPr>
          <w:ilvl w:val="0"/>
          <w:numId w:val="1"/>
        </w:numPr>
        <w:spacing w:after="10" w:line="248" w:lineRule="auto"/>
        <w:ind w:right="118"/>
        <w:jc w:val="both"/>
      </w:pPr>
      <w:r w:rsidRPr="00940920">
        <w:t xml:space="preserve">Other ‘looked after’ children and previously ‘looked after’ children. (see notes 2-5); </w:t>
      </w:r>
    </w:p>
    <w:p w:rsidR="00940920" w:rsidRPr="00940920" w:rsidRDefault="00940920" w:rsidP="00940920">
      <w:pPr>
        <w:spacing w:after="12"/>
      </w:pPr>
      <w:r w:rsidRPr="00940920">
        <w:t xml:space="preserve">  </w:t>
      </w:r>
    </w:p>
    <w:p w:rsidR="00940920" w:rsidRPr="00940920" w:rsidRDefault="00940920" w:rsidP="00940920">
      <w:pPr>
        <w:numPr>
          <w:ilvl w:val="0"/>
          <w:numId w:val="1"/>
        </w:numPr>
        <w:spacing w:after="10" w:line="248" w:lineRule="auto"/>
        <w:ind w:right="118"/>
        <w:jc w:val="both"/>
      </w:pPr>
      <w:r w:rsidRPr="00940920">
        <w:t xml:space="preserve">Children of catechumens and members of an Eastern Christian Church (see notes 8&amp;9); </w:t>
      </w:r>
    </w:p>
    <w:p w:rsidR="00940920" w:rsidRPr="00940920" w:rsidRDefault="00940920" w:rsidP="00940920">
      <w:pPr>
        <w:spacing w:after="11"/>
      </w:pPr>
      <w:r w:rsidRPr="00940920">
        <w:t xml:space="preserve"> </w:t>
      </w:r>
    </w:p>
    <w:p w:rsidR="00940920" w:rsidRPr="00940920" w:rsidRDefault="00940920" w:rsidP="00940920">
      <w:pPr>
        <w:numPr>
          <w:ilvl w:val="0"/>
          <w:numId w:val="1"/>
        </w:numPr>
        <w:spacing w:after="10" w:line="248" w:lineRule="auto"/>
        <w:ind w:right="118"/>
        <w:jc w:val="both"/>
      </w:pPr>
      <w:r w:rsidRPr="00940920">
        <w:t xml:space="preserve">Any other children. </w:t>
      </w:r>
    </w:p>
    <w:p w:rsidR="00940920" w:rsidRPr="00940920" w:rsidRDefault="00940920" w:rsidP="00940920">
      <w:pPr>
        <w:spacing w:after="136"/>
      </w:pPr>
      <w:r w:rsidRPr="00940920">
        <w:rPr>
          <w:b/>
          <w:i/>
        </w:rPr>
        <w:t xml:space="preserve"> </w:t>
      </w:r>
    </w:p>
    <w:p w:rsidR="00940920" w:rsidRPr="00940920" w:rsidRDefault="00940920" w:rsidP="00940920">
      <w:pPr>
        <w:spacing w:after="180" w:line="254" w:lineRule="auto"/>
      </w:pPr>
      <w:r w:rsidRPr="00940920">
        <w:rPr>
          <w:b/>
          <w:i/>
        </w:rPr>
        <w:t xml:space="preserve">Within each of the categories listed above, the provisions below will be applied in the following order: </w:t>
      </w:r>
    </w:p>
    <w:p w:rsidR="00940920" w:rsidRPr="00940920" w:rsidRDefault="00940920" w:rsidP="00940920">
      <w:pPr>
        <w:numPr>
          <w:ilvl w:val="1"/>
          <w:numId w:val="1"/>
        </w:numPr>
        <w:spacing w:after="0" w:line="248" w:lineRule="auto"/>
        <w:ind w:right="10"/>
        <w:jc w:val="both"/>
      </w:pPr>
      <w:r w:rsidRPr="00940920">
        <w:t xml:space="preserve">The Governing Body will give top priority, within a category, to an application where compelling evidence is provided at the time of application, from an appropriate professional such as a doctor, priest or social worker, of an exceptional social, medical, pastoral or other need </w:t>
      </w:r>
      <w:r w:rsidRPr="00940920">
        <w:rPr>
          <w:b/>
          <w:i/>
        </w:rPr>
        <w:t>of the child</w:t>
      </w:r>
      <w:r w:rsidRPr="00940920">
        <w:t xml:space="preserve">, which can only be met at this school. </w:t>
      </w:r>
    </w:p>
    <w:p w:rsidR="00940920" w:rsidRPr="00940920" w:rsidRDefault="00940920" w:rsidP="00940920">
      <w:pPr>
        <w:spacing w:after="12"/>
      </w:pPr>
      <w:r w:rsidRPr="00940920">
        <w:t xml:space="preserve"> </w:t>
      </w:r>
    </w:p>
    <w:p w:rsidR="00940920" w:rsidRPr="00940920" w:rsidRDefault="00940920" w:rsidP="00940920">
      <w:pPr>
        <w:numPr>
          <w:ilvl w:val="1"/>
          <w:numId w:val="1"/>
        </w:numPr>
        <w:spacing w:after="0" w:line="248" w:lineRule="auto"/>
        <w:ind w:right="10"/>
        <w:jc w:val="both"/>
      </w:pPr>
      <w:r w:rsidRPr="00940920">
        <w:t>The attendance of a brother/sister at the school at the time of enrolment will increase the priority of an application within a category, so that the application will be placed at the top of the category in which the application is made, after children in (</w:t>
      </w:r>
      <w:proofErr w:type="spellStart"/>
      <w:r w:rsidRPr="00940920">
        <w:t>i</w:t>
      </w:r>
      <w:proofErr w:type="spellEnd"/>
      <w:r w:rsidRPr="00940920">
        <w:t xml:space="preserve">) above. </w:t>
      </w:r>
    </w:p>
    <w:p w:rsidR="00940920" w:rsidRPr="00940920" w:rsidRDefault="00940920" w:rsidP="00940920">
      <w:pPr>
        <w:spacing w:after="0"/>
      </w:pPr>
      <w:r w:rsidRPr="00940920">
        <w:rPr>
          <w:b/>
          <w:color w:val="C00000"/>
        </w:rPr>
        <w:t xml:space="preserve"> </w:t>
      </w:r>
    </w:p>
    <w:p w:rsidR="00940920" w:rsidRPr="00940920" w:rsidRDefault="00940920" w:rsidP="00940920">
      <w:pPr>
        <w:keepNext/>
        <w:keepLines/>
        <w:spacing w:after="95"/>
        <w:outlineLvl w:val="4"/>
        <w:rPr>
          <w:rFonts w:ascii="Calibri" w:eastAsia="Calibri" w:hAnsi="Calibri" w:cs="Calibri"/>
          <w:b/>
          <w:color w:val="C00000"/>
          <w:lang w:eastAsia="en-GB"/>
        </w:rPr>
      </w:pPr>
      <w:r w:rsidRPr="00940920">
        <w:rPr>
          <w:rFonts w:ascii="Calibri" w:eastAsia="Calibri" w:hAnsi="Calibri" w:cs="Calibri"/>
          <w:b/>
          <w:color w:val="C00000"/>
          <w:lang w:eastAsia="en-GB"/>
        </w:rPr>
        <w:t xml:space="preserve">Application in previous years  </w:t>
      </w:r>
    </w:p>
    <w:p w:rsidR="00940920" w:rsidRPr="00940920" w:rsidRDefault="00940920" w:rsidP="00940920">
      <w:pPr>
        <w:spacing w:after="0"/>
        <w:ind w:right="12"/>
      </w:pPr>
      <w:r w:rsidRPr="00940920">
        <w:t>For the past</w:t>
      </w:r>
      <w:r w:rsidRPr="00940920">
        <w:rPr>
          <w:i/>
        </w:rPr>
        <w:t xml:space="preserve"> </w:t>
      </w:r>
      <w:r w:rsidRPr="00940920">
        <w:rPr>
          <w:color w:val="FF0000"/>
        </w:rPr>
        <w:t>[</w:t>
      </w:r>
      <w:r w:rsidRPr="00940920">
        <w:rPr>
          <w:i/>
          <w:color w:val="FF0000"/>
        </w:rPr>
        <w:t>three years/five years</w:t>
      </w:r>
      <w:r w:rsidRPr="00940920">
        <w:rPr>
          <w:color w:val="FF0000"/>
        </w:rPr>
        <w:t xml:space="preserve">] </w:t>
      </w:r>
      <w:r w:rsidRPr="00940920">
        <w:t xml:space="preserve">the governing body has been unable to offer places to any applicants beyond oversubscription criterion </w:t>
      </w:r>
      <w:r w:rsidRPr="00940920">
        <w:rPr>
          <w:color w:val="FF0000"/>
        </w:rPr>
        <w:t>[4]</w:t>
      </w:r>
      <w:r w:rsidRPr="00940920">
        <w:t xml:space="preserve">. Whilst the school welcomes applications from all categories, it is usually oversubscribed with Catholic candidates. </w:t>
      </w:r>
      <w:r w:rsidRPr="00940920">
        <w:rPr>
          <w:i/>
        </w:rPr>
        <w:t xml:space="preserve"> </w:t>
      </w:r>
    </w:p>
    <w:p w:rsidR="00940920" w:rsidRPr="00940920" w:rsidRDefault="00940920" w:rsidP="00940920">
      <w:pPr>
        <w:spacing w:after="139"/>
      </w:pPr>
      <w:r w:rsidRPr="00940920">
        <w:t xml:space="preserve"> </w:t>
      </w:r>
    </w:p>
    <w:p w:rsidR="00940920" w:rsidRPr="00940920" w:rsidRDefault="00940920" w:rsidP="00940920">
      <w:pPr>
        <w:keepNext/>
        <w:keepLines/>
        <w:spacing w:after="95"/>
        <w:outlineLvl w:val="4"/>
        <w:rPr>
          <w:rFonts w:ascii="Calibri" w:eastAsia="Calibri" w:hAnsi="Calibri" w:cs="Calibri"/>
          <w:b/>
          <w:color w:val="C00000"/>
          <w:lang w:eastAsia="en-GB"/>
        </w:rPr>
      </w:pPr>
      <w:r w:rsidRPr="00940920">
        <w:rPr>
          <w:rFonts w:ascii="Calibri" w:eastAsia="Calibri" w:hAnsi="Calibri" w:cs="Calibri"/>
          <w:b/>
          <w:color w:val="C00000"/>
          <w:lang w:eastAsia="en-GB"/>
        </w:rPr>
        <w:t xml:space="preserve">Tie break </w:t>
      </w:r>
    </w:p>
    <w:p w:rsidR="00940920" w:rsidRPr="00940920" w:rsidRDefault="00940920" w:rsidP="00940920">
      <w:pPr>
        <w:spacing w:after="0" w:line="239" w:lineRule="auto"/>
        <w:ind w:right="11"/>
      </w:pPr>
      <w:r w:rsidRPr="00940920">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computerised mapping system. The measurement will be conducted by the Local Authority (LA). </w:t>
      </w:r>
      <w:r w:rsidRPr="00940920">
        <w:rPr>
          <w:color w:val="FF0000"/>
        </w:rPr>
        <w:t>[</w:t>
      </w:r>
      <w:r w:rsidRPr="00940920">
        <w:rPr>
          <w:i/>
          <w:color w:val="FF0000"/>
        </w:rPr>
        <w:t>Insert appropriate wording from local authority definition</w:t>
      </w:r>
      <w:r w:rsidRPr="00940920">
        <w:rPr>
          <w:color w:val="FF0000"/>
        </w:rPr>
        <w:t>.]</w:t>
      </w:r>
      <w:r w:rsidRPr="00940920">
        <w:rPr>
          <w:b/>
          <w:color w:val="FF0000"/>
        </w:rPr>
        <w:t xml:space="preserve"> </w:t>
      </w:r>
      <w:r w:rsidRPr="00940920">
        <w:rPr>
          <w:color w:val="333333"/>
        </w:rPr>
        <w:t>In the event of distances being the same for two or more children, where this would determine the last place to be allocated, random allocation will be carried out by the local authority’s computerised allocation system.</w:t>
      </w:r>
      <w:r w:rsidRPr="00940920">
        <w:t xml:space="preserve"> </w:t>
      </w:r>
    </w:p>
    <w:p w:rsidR="00940920" w:rsidRPr="00940920" w:rsidRDefault="00940920" w:rsidP="00940920">
      <w:pPr>
        <w:keepNext/>
        <w:keepLines/>
        <w:spacing w:after="95"/>
        <w:outlineLvl w:val="4"/>
        <w:rPr>
          <w:rFonts w:ascii="Calibri" w:eastAsia="Calibri" w:hAnsi="Calibri" w:cs="Calibri"/>
          <w:b/>
          <w:color w:val="C00000"/>
          <w:lang w:eastAsia="en-GB"/>
        </w:rPr>
      </w:pPr>
    </w:p>
    <w:p w:rsidR="00940920" w:rsidRPr="00940920" w:rsidRDefault="00940920" w:rsidP="00940920">
      <w:pPr>
        <w:keepNext/>
        <w:keepLines/>
        <w:spacing w:after="95"/>
        <w:outlineLvl w:val="4"/>
        <w:rPr>
          <w:rFonts w:ascii="Calibri" w:eastAsia="Calibri" w:hAnsi="Calibri" w:cs="Calibri"/>
          <w:b/>
          <w:color w:val="C00000"/>
          <w:lang w:eastAsia="en-GB"/>
        </w:rPr>
      </w:pPr>
      <w:r w:rsidRPr="00940920">
        <w:rPr>
          <w:rFonts w:ascii="Calibri" w:eastAsia="Calibri" w:hAnsi="Calibri" w:cs="Calibri"/>
          <w:b/>
          <w:color w:val="C00000"/>
          <w:lang w:eastAsia="en-GB"/>
        </w:rPr>
        <w:t>Application Procedure for entry in September 2021 – July 2022</w:t>
      </w:r>
    </w:p>
    <w:p w:rsidR="00940920" w:rsidRPr="00940920" w:rsidRDefault="00940920" w:rsidP="00940920">
      <w:pPr>
        <w:ind w:right="118"/>
      </w:pPr>
      <w:r w:rsidRPr="00940920">
        <w:t xml:space="preserve">To apply for a place at this school in the normal admission round, you </w:t>
      </w:r>
      <w:r w:rsidRPr="00940920">
        <w:rPr>
          <w:b/>
          <w:u w:val="single" w:color="000000"/>
        </w:rPr>
        <w:t>must</w:t>
      </w:r>
      <w:r w:rsidRPr="00940920">
        <w:t xml:space="preserve"> complete an</w:t>
      </w:r>
      <w:r w:rsidRPr="00940920">
        <w:rPr>
          <w:b/>
        </w:rPr>
        <w:t xml:space="preserve"> </w:t>
      </w:r>
      <w:r w:rsidRPr="00940920">
        <w:t>online</w:t>
      </w:r>
      <w:r w:rsidRPr="00940920">
        <w:rPr>
          <w:b/>
        </w:rPr>
        <w:t xml:space="preserve"> </w:t>
      </w:r>
      <w:r w:rsidRPr="00940920">
        <w:t>application form</w:t>
      </w:r>
      <w:r w:rsidRPr="00940920">
        <w:rPr>
          <w:b/>
        </w:rPr>
        <w:t xml:space="preserve"> </w:t>
      </w:r>
      <w:r w:rsidRPr="00940920">
        <w:t xml:space="preserve">from your local authority (paper forms are also available on request.) If you are applying under criteria 2, 3, 4 or 6 you should also complete the </w:t>
      </w:r>
      <w:r w:rsidRPr="00940920">
        <w:rPr>
          <w:b/>
        </w:rPr>
        <w:t>School’s Supplementary Information Form (SIF).</w:t>
      </w:r>
      <w:r w:rsidRPr="00940920">
        <w:t xml:space="preserve"> Whilst this is not compulsory, the information on the SIF enables the </w:t>
      </w:r>
      <w:r w:rsidRPr="00940920">
        <w:lastRenderedPageBreak/>
        <w:t xml:space="preserve">Governing Body to assess your application fully against the School’s criteria in the event of oversubscription.  Please return the SIF (in person or by post) to the school, together with all other relevant paperwork required for your application. If you do not complete both of the forms described above and return them by </w:t>
      </w:r>
      <w:r w:rsidRPr="00940920">
        <w:rPr>
          <w:b/>
        </w:rPr>
        <w:t>15</w:t>
      </w:r>
      <w:r w:rsidRPr="00940920">
        <w:rPr>
          <w:b/>
          <w:vertAlign w:val="superscript"/>
        </w:rPr>
        <w:t>th</w:t>
      </w:r>
      <w:r w:rsidRPr="00940920">
        <w:rPr>
          <w:b/>
        </w:rPr>
        <w:t xml:space="preserve"> January 2021</w:t>
      </w:r>
      <w:r w:rsidRPr="00940920">
        <w:t xml:space="preserve">, the Governing Body will be obliged to consider your application using only the documents available. If you don’t return the SIF on time your child may receive a lower ranking because of this and not be offered a place.  </w:t>
      </w:r>
    </w:p>
    <w:p w:rsidR="00940920" w:rsidRPr="00940920" w:rsidRDefault="00940920" w:rsidP="00940920">
      <w:pPr>
        <w:spacing w:after="168"/>
        <w:ind w:right="118"/>
      </w:pPr>
      <w:r w:rsidRPr="00940920">
        <w:t>You will be advised of the outcome of your application, on or about 16</w:t>
      </w:r>
      <w:r w:rsidRPr="00940920">
        <w:rPr>
          <w:vertAlign w:val="superscript"/>
        </w:rPr>
        <w:t>th</w:t>
      </w:r>
      <w:r w:rsidRPr="00940920">
        <w:t xml:space="preserve"> April 2021. This information will also be available on line for those who have submitted an online application. 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the school in writing by Friday 21</w:t>
      </w:r>
      <w:r w:rsidRPr="00940920">
        <w:rPr>
          <w:vertAlign w:val="superscript"/>
        </w:rPr>
        <w:t>st</w:t>
      </w:r>
      <w:r w:rsidRPr="00940920">
        <w:t xml:space="preserve"> May 2021. </w:t>
      </w:r>
    </w:p>
    <w:p w:rsidR="00940920" w:rsidRPr="00940920" w:rsidRDefault="00940920" w:rsidP="00940920">
      <w:pPr>
        <w:keepNext/>
        <w:keepLines/>
        <w:spacing w:after="95"/>
        <w:outlineLvl w:val="4"/>
        <w:rPr>
          <w:rFonts w:ascii="Calibri" w:eastAsia="Calibri" w:hAnsi="Calibri" w:cs="Calibri"/>
          <w:b/>
          <w:color w:val="C00000"/>
          <w:lang w:eastAsia="en-GB"/>
        </w:rPr>
      </w:pPr>
      <w:r w:rsidRPr="00940920">
        <w:rPr>
          <w:rFonts w:ascii="Calibri" w:eastAsia="Calibri" w:hAnsi="Calibri" w:cs="Calibri"/>
          <w:b/>
          <w:color w:val="C00000"/>
          <w:lang w:eastAsia="en-GB"/>
        </w:rPr>
        <w:t xml:space="preserve">Late Applications   </w:t>
      </w:r>
    </w:p>
    <w:p w:rsidR="00940920" w:rsidRPr="00940920" w:rsidRDefault="00940920" w:rsidP="00940920">
      <w:pPr>
        <w:spacing w:after="0"/>
      </w:pPr>
      <w:r w:rsidRPr="00940920">
        <w:t xml:space="preserve">Applications received after the closing date will be dealt with after the initial allocation process has been completed. If the school is oversubscribed it is very unlikely that late applicants will obtain a place. </w:t>
      </w:r>
    </w:p>
    <w:p w:rsidR="00940920" w:rsidRPr="00940920" w:rsidRDefault="00940920" w:rsidP="00940920">
      <w:pPr>
        <w:spacing w:after="0"/>
      </w:pPr>
      <w:r w:rsidRPr="00940920">
        <w:t xml:space="preserve"> </w:t>
      </w:r>
    </w:p>
    <w:p w:rsidR="00940920" w:rsidRPr="00940920" w:rsidRDefault="00940920" w:rsidP="00940920">
      <w:pPr>
        <w:keepNext/>
        <w:keepLines/>
        <w:spacing w:after="100"/>
        <w:outlineLvl w:val="4"/>
        <w:rPr>
          <w:rFonts w:ascii="Calibri" w:eastAsia="Calibri" w:hAnsi="Calibri" w:cs="Calibri"/>
          <w:b/>
          <w:color w:val="C00000"/>
          <w:lang w:eastAsia="en-GB"/>
        </w:rPr>
      </w:pPr>
      <w:r w:rsidRPr="00940920">
        <w:rPr>
          <w:rFonts w:ascii="Calibri" w:eastAsia="Calibri" w:hAnsi="Calibri" w:cs="Calibri"/>
          <w:b/>
          <w:color w:val="C00000"/>
          <w:lang w:eastAsia="en-GB"/>
        </w:rPr>
        <w:t xml:space="preserve">Reception Year Deferred Entry </w:t>
      </w:r>
    </w:p>
    <w:p w:rsidR="00940920" w:rsidRPr="00940920" w:rsidRDefault="00940920" w:rsidP="00940920">
      <w:pPr>
        <w:spacing w:after="0"/>
        <w:ind w:right="9"/>
      </w:pPr>
      <w:r w:rsidRPr="00940920">
        <w:t>A child is entitled to a full-time school place in the September following his/her 4</w:t>
      </w:r>
      <w:r w:rsidRPr="00940920">
        <w:rPr>
          <w:vertAlign w:val="superscript"/>
        </w:rPr>
        <w:t>th</w:t>
      </w:r>
      <w:r w:rsidRPr="00940920">
        <w:t xml:space="preserve"> birthday. Applicants may defer entry to school up until compulsory school age i.e. the first day of term following the child’s fifth birthday.  Application is made in the usual way and then the deferral until January or April is requested.  The place will then be held until the first day of the spring or summer term as applicable.  Entry may not be deferred beyond compulsory school age or beyond the year for which the application has been made. Therefore</w:t>
      </w:r>
      <w:r>
        <w:t>,</w:t>
      </w:r>
      <w:bookmarkStart w:id="0" w:name="_GoBack"/>
      <w:bookmarkEnd w:id="0"/>
      <w:r w:rsidRPr="00940920">
        <w:t xml:space="preserve"> applicants whose children have birthdays in the summer term may only defer until the 1</w:t>
      </w:r>
      <w:r w:rsidRPr="00940920">
        <w:rPr>
          <w:vertAlign w:val="superscript"/>
        </w:rPr>
        <w:t>st</w:t>
      </w:r>
      <w:r w:rsidRPr="00940920">
        <w:t xml:space="preserve"> April 2022. Upon receipt of the offer of a place a parent should notify the school as soon as possible if they wish to defer until the spring or summer term.</w:t>
      </w:r>
      <w:r w:rsidRPr="00940920">
        <w:rPr>
          <w:b/>
        </w:rPr>
        <w:t xml:space="preserve"> </w:t>
      </w:r>
    </w:p>
    <w:p w:rsidR="00940920" w:rsidRPr="00940920" w:rsidRDefault="00940920" w:rsidP="00940920">
      <w:pPr>
        <w:spacing w:after="0"/>
      </w:pPr>
      <w:r w:rsidRPr="00940920">
        <w:t xml:space="preserve"> </w:t>
      </w:r>
    </w:p>
    <w:p w:rsidR="00940920" w:rsidRPr="00940920" w:rsidRDefault="00940920" w:rsidP="00940920">
      <w:pPr>
        <w:keepNext/>
        <w:keepLines/>
        <w:spacing w:after="0"/>
        <w:outlineLvl w:val="4"/>
        <w:rPr>
          <w:rFonts w:ascii="Calibri" w:eastAsia="Calibri" w:hAnsi="Calibri" w:cs="Calibri"/>
          <w:b/>
          <w:color w:val="C00000"/>
          <w:lang w:eastAsia="en-GB"/>
        </w:rPr>
      </w:pPr>
      <w:r w:rsidRPr="00940920">
        <w:rPr>
          <w:rFonts w:ascii="Calibri" w:eastAsia="Calibri" w:hAnsi="Calibri" w:cs="Calibri"/>
          <w:b/>
          <w:color w:val="C00000"/>
          <w:lang w:eastAsia="en-GB"/>
        </w:rPr>
        <w:t xml:space="preserve">Part-time attendance </w:t>
      </w:r>
    </w:p>
    <w:p w:rsidR="00940920" w:rsidRPr="00940920" w:rsidRDefault="00940920" w:rsidP="00940920">
      <w:pPr>
        <w:spacing w:after="0"/>
        <w:ind w:right="12"/>
      </w:pPr>
      <w:r w:rsidRPr="00940920">
        <w:t xml:space="preserve">Applicants may also request that their child attend part-time until compulsory school age is reached.  Upon receipt of the offer of a place a parent should notify the school as soon as possible if they wish to take up a part-time place. </w:t>
      </w:r>
    </w:p>
    <w:p w:rsidR="00940920" w:rsidRPr="00940920" w:rsidRDefault="00940920" w:rsidP="00940920">
      <w:pPr>
        <w:spacing w:after="0"/>
      </w:pPr>
      <w:r w:rsidRPr="00940920">
        <w:rPr>
          <w:color w:val="C00000"/>
        </w:rPr>
        <w:t xml:space="preserve"> </w:t>
      </w:r>
    </w:p>
    <w:p w:rsidR="00940920" w:rsidRPr="00940920" w:rsidRDefault="00940920" w:rsidP="00940920">
      <w:pPr>
        <w:keepNext/>
        <w:keepLines/>
        <w:spacing w:after="0"/>
        <w:outlineLvl w:val="4"/>
        <w:rPr>
          <w:rFonts w:ascii="Calibri" w:eastAsia="Calibri" w:hAnsi="Calibri" w:cs="Calibri"/>
          <w:b/>
          <w:color w:val="C00000"/>
          <w:lang w:eastAsia="en-GB"/>
        </w:rPr>
      </w:pPr>
      <w:r w:rsidRPr="00940920">
        <w:rPr>
          <w:rFonts w:ascii="Calibri" w:eastAsia="Calibri" w:hAnsi="Calibri" w:cs="Calibri"/>
          <w:b/>
          <w:color w:val="C00000"/>
          <w:lang w:eastAsia="en-GB"/>
        </w:rPr>
        <w:t xml:space="preserve">Admission of children outside their normal age group </w:t>
      </w:r>
    </w:p>
    <w:p w:rsidR="00940920" w:rsidRPr="00940920" w:rsidRDefault="00940920" w:rsidP="00940920">
      <w:pPr>
        <w:spacing w:after="0"/>
        <w:ind w:right="11"/>
      </w:pPr>
      <w:r w:rsidRPr="00940920">
        <w:t>A request may be made for a child to be admitted outside his/her normal age group e.g. if the child is gifted and talented or has experienced problems such as ill-health. In addition, the parents of a summer born child i.e. a child born between 1</w:t>
      </w:r>
      <w:r w:rsidRPr="00940920">
        <w:rPr>
          <w:vertAlign w:val="superscript"/>
        </w:rPr>
        <w:t xml:space="preserve">st </w:t>
      </w:r>
      <w:r w:rsidRPr="00940920">
        <w:t>April – 31</w:t>
      </w:r>
      <w:r w:rsidRPr="00940920">
        <w:rPr>
          <w:vertAlign w:val="superscript"/>
        </w:rPr>
        <w:t>st</w:t>
      </w:r>
      <w:r w:rsidRPr="00940920">
        <w:t xml:space="preserve"> August, may request that the child be admitted out of his/her normal age group, starting reception at 5 years of age. Any such request should be made in writing to </w:t>
      </w:r>
      <w:r w:rsidRPr="00940920">
        <w:rPr>
          <w:i/>
          <w:color w:val="FF0000"/>
        </w:rPr>
        <w:t>[Insert name and contact details of person to whom the request should be made]</w:t>
      </w:r>
      <w:r w:rsidRPr="00940920">
        <w:rPr>
          <w:i/>
        </w:rPr>
        <w:t>.</w:t>
      </w:r>
      <w:r w:rsidRPr="00940920">
        <w:rPr>
          <w:b/>
          <w:i/>
        </w:rPr>
        <w:t xml:space="preserve"> </w:t>
      </w:r>
      <w:r w:rsidRPr="00940920">
        <w:t xml:space="preserve">The governing body will make its decision based on the circumstances of each case and in the best interests of the child, taking into account school organisation issues and the views of the parents and any professionals involved. </w:t>
      </w:r>
      <w:r w:rsidRPr="00940920">
        <w:rPr>
          <w:b/>
        </w:rPr>
        <w:t>Parents must have received the agreement of the governing body before any admission application for delayed entry is made</w:t>
      </w:r>
      <w:r w:rsidRPr="00940920">
        <w:t xml:space="preserve">. If permission is received, then the parents will make their admission application in the normal way for the year in which they wish their child to start school. No age-related priority will be given. </w:t>
      </w:r>
      <w:r w:rsidRPr="00940920">
        <w:rPr>
          <w:b/>
        </w:rPr>
        <w:t xml:space="preserve">Applications cannot </w:t>
      </w:r>
      <w:r w:rsidRPr="00940920">
        <w:rPr>
          <w:b/>
        </w:rPr>
        <w:lastRenderedPageBreak/>
        <w:t>be held over from one academic year to the next.</w:t>
      </w:r>
      <w:r w:rsidRPr="00940920">
        <w:t xml:space="preserve"> If permission is refused, then parents must make their admission application at the normal time. </w:t>
      </w:r>
    </w:p>
    <w:p w:rsidR="00940920" w:rsidRPr="00940920" w:rsidRDefault="00940920" w:rsidP="00940920">
      <w:pPr>
        <w:spacing w:after="0"/>
      </w:pPr>
      <w:r w:rsidRPr="00940920">
        <w:t xml:space="preserve"> </w:t>
      </w:r>
    </w:p>
    <w:p w:rsidR="00940920" w:rsidRPr="00940920" w:rsidRDefault="00940920" w:rsidP="00940920">
      <w:pPr>
        <w:keepNext/>
        <w:keepLines/>
        <w:spacing w:after="95"/>
        <w:outlineLvl w:val="4"/>
        <w:rPr>
          <w:rFonts w:ascii="Calibri" w:eastAsia="Calibri" w:hAnsi="Calibri" w:cs="Calibri"/>
          <w:b/>
          <w:color w:val="C00000"/>
          <w:lang w:eastAsia="en-GB"/>
        </w:rPr>
      </w:pPr>
      <w:r w:rsidRPr="00940920">
        <w:rPr>
          <w:rFonts w:ascii="Calibri" w:eastAsia="Calibri" w:hAnsi="Calibri" w:cs="Calibri"/>
          <w:b/>
          <w:color w:val="C00000"/>
          <w:lang w:eastAsia="en-GB"/>
        </w:rPr>
        <w:t xml:space="preserve">Waiting Lists </w:t>
      </w:r>
    </w:p>
    <w:p w:rsidR="00940920" w:rsidRPr="00940920" w:rsidRDefault="00940920" w:rsidP="00940920">
      <w:pPr>
        <w:ind w:right="118"/>
      </w:pPr>
      <w:r w:rsidRPr="00940920">
        <w:t>In addition to their right of appeal, unsuccessful candidates will be offered the opportunity to be placed on a waiting list. This list will be maintained in order of the oversubscription criteria set out above and not in the order in which applications are received or added to the list. Waiting lists for admission will operate throughout the school year and will be held open until 31</w:t>
      </w:r>
      <w:r w:rsidRPr="00940920">
        <w:rPr>
          <w:vertAlign w:val="superscript"/>
        </w:rPr>
        <w:t>st</w:t>
      </w:r>
      <w:r w:rsidRPr="00940920">
        <w:t xml:space="preserve"> July 2022 unless applicants request in writing to remain on the list. </w:t>
      </w:r>
      <w:r w:rsidRPr="00940920">
        <w:rPr>
          <w:b/>
        </w:rPr>
        <w:t>Inclusion in the school’s waiting list does not mean that a place will eventually become available.</w:t>
      </w:r>
      <w:r w:rsidRPr="00940920">
        <w:t xml:space="preserve">  </w:t>
      </w:r>
    </w:p>
    <w:p w:rsidR="00940920" w:rsidRPr="00940920" w:rsidRDefault="00940920" w:rsidP="00940920">
      <w:pPr>
        <w:keepNext/>
        <w:keepLines/>
        <w:spacing w:after="95"/>
        <w:outlineLvl w:val="4"/>
        <w:rPr>
          <w:rFonts w:ascii="Calibri" w:eastAsia="Calibri" w:hAnsi="Calibri" w:cs="Calibri"/>
          <w:b/>
          <w:color w:val="C00000"/>
          <w:lang w:eastAsia="en-GB"/>
        </w:rPr>
      </w:pPr>
      <w:r w:rsidRPr="00940920">
        <w:rPr>
          <w:rFonts w:ascii="Calibri" w:eastAsia="Calibri" w:hAnsi="Calibri" w:cs="Calibri"/>
          <w:b/>
          <w:color w:val="C00000"/>
          <w:lang w:eastAsia="en-GB"/>
        </w:rPr>
        <w:t xml:space="preserve">In-Year Applications </w:t>
      </w:r>
    </w:p>
    <w:p w:rsidR="00940920" w:rsidRPr="00940920" w:rsidRDefault="00940920" w:rsidP="00940920">
      <w:pPr>
        <w:ind w:right="118"/>
      </w:pPr>
      <w:r w:rsidRPr="00940920">
        <w:t xml:space="preserve">An application for admission can be made for any child at any time outside the normal admissions round. Applications should be made directly to the school by contacting </w:t>
      </w:r>
      <w:r w:rsidRPr="00940920">
        <w:rPr>
          <w:i/>
          <w:color w:val="FF0000"/>
        </w:rPr>
        <w:t>[insert name and contact details]</w:t>
      </w:r>
      <w:r w:rsidRPr="00940920">
        <w:t xml:space="preserve">. If a place is available and there is no waiting list, the child will be admitted. If there is a waiting list, then applications will be ranked by the Governing Body in accordance with the oversubscription criteria as set out above. If a place cannot be offered at this time then you may ask us for the reasons, you will be informed of your right of appeal to an independent panel and your child will be placed on the waiting list.  </w:t>
      </w:r>
    </w:p>
    <w:p w:rsidR="00940920" w:rsidRPr="00940920" w:rsidRDefault="00940920" w:rsidP="00940920">
      <w:pPr>
        <w:keepNext/>
        <w:keepLines/>
        <w:spacing w:after="0"/>
        <w:outlineLvl w:val="4"/>
        <w:rPr>
          <w:rFonts w:ascii="Calibri" w:eastAsia="Calibri" w:hAnsi="Calibri" w:cs="Calibri"/>
          <w:b/>
          <w:color w:val="C00000"/>
          <w:lang w:eastAsia="en-GB"/>
        </w:rPr>
      </w:pPr>
      <w:r w:rsidRPr="00940920">
        <w:rPr>
          <w:rFonts w:ascii="Calibri" w:eastAsia="Calibri" w:hAnsi="Calibri" w:cs="Calibri"/>
          <w:b/>
          <w:color w:val="C00000"/>
          <w:lang w:eastAsia="en-GB"/>
        </w:rPr>
        <w:t xml:space="preserve">Fair Access </w:t>
      </w:r>
    </w:p>
    <w:p w:rsidR="00940920" w:rsidRPr="00940920" w:rsidRDefault="00940920" w:rsidP="00940920">
      <w:pPr>
        <w:spacing w:after="0"/>
        <w:ind w:right="8"/>
      </w:pPr>
      <w:r w:rsidRPr="00940920">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 The Governing Body has this power even when admitting the child would mean exceeding the published admission number. </w:t>
      </w:r>
    </w:p>
    <w:p w:rsidR="00940920" w:rsidRPr="00940920" w:rsidRDefault="00940920" w:rsidP="00940920">
      <w:pPr>
        <w:spacing w:after="0"/>
      </w:pPr>
      <w:r w:rsidRPr="00940920">
        <w:t xml:space="preserve"> </w:t>
      </w:r>
    </w:p>
    <w:p w:rsidR="00940920" w:rsidRPr="00940920" w:rsidRDefault="00940920" w:rsidP="00940920">
      <w:pPr>
        <w:keepNext/>
        <w:keepLines/>
        <w:spacing w:after="95"/>
        <w:outlineLvl w:val="4"/>
        <w:rPr>
          <w:rFonts w:ascii="Calibri" w:eastAsia="Calibri" w:hAnsi="Calibri" w:cs="Calibri"/>
          <w:b/>
          <w:color w:val="C00000"/>
          <w:lang w:eastAsia="en-GB"/>
        </w:rPr>
      </w:pPr>
      <w:r w:rsidRPr="00940920">
        <w:rPr>
          <w:rFonts w:ascii="Calibri" w:eastAsia="Calibri" w:hAnsi="Calibri" w:cs="Calibri"/>
          <w:b/>
          <w:color w:val="C00000"/>
          <w:lang w:eastAsia="en-GB"/>
        </w:rPr>
        <w:t xml:space="preserve">Nursery Children  </w:t>
      </w:r>
    </w:p>
    <w:p w:rsidR="00940920" w:rsidRPr="00940920" w:rsidRDefault="00940920" w:rsidP="00940920">
      <w:pPr>
        <w:ind w:right="118"/>
      </w:pPr>
      <w:r w:rsidRPr="00940920">
        <w:t xml:space="preserve">For children currently attending the school’s nursery, application to the reception class of the school must be made in the normal way to the home local authority. Attendance at the nursery </w:t>
      </w:r>
      <w:r w:rsidRPr="00940920">
        <w:rPr>
          <w:b/>
        </w:rPr>
        <w:t xml:space="preserve">does not </w:t>
      </w:r>
      <w:r w:rsidRPr="00940920">
        <w:t xml:space="preserve">guarantee a place in Reception. </w:t>
      </w:r>
    </w:p>
    <w:p w:rsidR="00940920" w:rsidRPr="00940920" w:rsidRDefault="00940920" w:rsidP="00940920">
      <w:pPr>
        <w:keepNext/>
        <w:keepLines/>
        <w:spacing w:after="95"/>
        <w:outlineLvl w:val="4"/>
        <w:rPr>
          <w:rFonts w:ascii="Calibri" w:eastAsia="Calibri" w:hAnsi="Calibri" w:cs="Calibri"/>
          <w:b/>
          <w:color w:val="C00000"/>
          <w:lang w:eastAsia="en-GB"/>
        </w:rPr>
      </w:pPr>
      <w:r w:rsidRPr="00940920">
        <w:rPr>
          <w:rFonts w:ascii="Calibri" w:eastAsia="Calibri" w:hAnsi="Calibri" w:cs="Calibri"/>
          <w:b/>
          <w:color w:val="C00000"/>
          <w:lang w:eastAsia="en-GB"/>
        </w:rPr>
        <w:t xml:space="preserve">Change of Details  </w:t>
      </w:r>
    </w:p>
    <w:p w:rsidR="00940920" w:rsidRPr="00940920" w:rsidRDefault="00940920" w:rsidP="00940920">
      <w:pPr>
        <w:spacing w:after="0"/>
        <w:ind w:right="12"/>
      </w:pPr>
      <w:r w:rsidRPr="00940920">
        <w:t xml:space="preserve">If any of the details on either of your forms changes between the date of application and the receipt of the letter of offer or refusal, you </w:t>
      </w:r>
      <w:r w:rsidRPr="00940920">
        <w:rPr>
          <w:b/>
        </w:rPr>
        <w:t xml:space="preserve">must </w:t>
      </w:r>
      <w:r w:rsidRPr="00940920">
        <w:t xml:space="preserve">inform the School and the local authority immediately.  If misleading information is given or allowed to remain on either of your forms, the Governing Body reserves the right to withdraw the place, even if the child has already started at the School. </w:t>
      </w:r>
    </w:p>
    <w:p w:rsidR="00940920" w:rsidRPr="00940920" w:rsidRDefault="00940920" w:rsidP="00940920">
      <w:pPr>
        <w:spacing w:after="0"/>
      </w:pPr>
      <w:r w:rsidRPr="00940920">
        <w:t xml:space="preserve"> </w:t>
      </w:r>
    </w:p>
    <w:p w:rsidR="00940920" w:rsidRPr="00940920" w:rsidRDefault="00940920" w:rsidP="00940920">
      <w:pPr>
        <w:spacing w:after="0"/>
      </w:pPr>
      <w:r w:rsidRPr="00940920">
        <w:rPr>
          <w:b/>
        </w:rPr>
        <w:t xml:space="preserve"> </w:t>
      </w:r>
    </w:p>
    <w:p w:rsidR="00940920" w:rsidRPr="00940920" w:rsidRDefault="00940920" w:rsidP="00940920">
      <w:pPr>
        <w:spacing w:after="0"/>
      </w:pPr>
      <w:r w:rsidRPr="00940920">
        <w:rPr>
          <w:b/>
        </w:rPr>
        <w:t xml:space="preserve"> </w:t>
      </w:r>
    </w:p>
    <w:p w:rsidR="00940920" w:rsidRPr="00940920" w:rsidRDefault="00940920" w:rsidP="00940920">
      <w:pPr>
        <w:spacing w:after="0"/>
      </w:pPr>
      <w:r w:rsidRPr="00940920">
        <w:rPr>
          <w:b/>
        </w:rPr>
        <w:t xml:space="preserve"> </w:t>
      </w:r>
    </w:p>
    <w:p w:rsidR="00940920" w:rsidRPr="00940920" w:rsidRDefault="00940920" w:rsidP="00940920">
      <w:pPr>
        <w:spacing w:after="0"/>
      </w:pPr>
      <w:r w:rsidRPr="00940920">
        <w:rPr>
          <w:b/>
          <w:color w:val="FF0000"/>
        </w:rPr>
        <w:t xml:space="preserve"> </w:t>
      </w:r>
    </w:p>
    <w:p w:rsidR="00940920" w:rsidRPr="00940920" w:rsidRDefault="00940920" w:rsidP="00940920">
      <w:pPr>
        <w:spacing w:after="0"/>
      </w:pPr>
      <w:r w:rsidRPr="00940920">
        <w:rPr>
          <w:b/>
          <w:color w:val="FF0000"/>
        </w:rPr>
        <w:t xml:space="preserve"> </w:t>
      </w:r>
    </w:p>
    <w:p w:rsidR="00940920" w:rsidRPr="00940920" w:rsidRDefault="00940920" w:rsidP="00940920">
      <w:pPr>
        <w:spacing w:after="0"/>
      </w:pPr>
      <w:r w:rsidRPr="00940920">
        <w:rPr>
          <w:b/>
          <w:color w:val="FF0000"/>
        </w:rPr>
        <w:t xml:space="preserve"> </w:t>
      </w:r>
    </w:p>
    <w:p w:rsidR="00940920" w:rsidRPr="00940920" w:rsidRDefault="00940920" w:rsidP="00940920">
      <w:pPr>
        <w:spacing w:after="5" w:line="249" w:lineRule="auto"/>
        <w:rPr>
          <w:b/>
          <w:color w:val="C00000"/>
        </w:rPr>
      </w:pPr>
    </w:p>
    <w:p w:rsidR="00940920" w:rsidRPr="00940920" w:rsidRDefault="00940920" w:rsidP="00940920">
      <w:pPr>
        <w:spacing w:after="5" w:line="249" w:lineRule="auto"/>
      </w:pPr>
      <w:r w:rsidRPr="00940920">
        <w:rPr>
          <w:b/>
          <w:color w:val="C00000"/>
        </w:rPr>
        <w:t xml:space="preserve">NOTES </w:t>
      </w:r>
      <w:r w:rsidRPr="00940920">
        <w:rPr>
          <w:b/>
        </w:rPr>
        <w:t xml:space="preserve">(these explanatory notes form part of the oversubscription criteria) </w:t>
      </w:r>
    </w:p>
    <w:p w:rsidR="00940920" w:rsidRPr="00940920" w:rsidRDefault="00940920" w:rsidP="00940920">
      <w:pPr>
        <w:spacing w:after="12"/>
      </w:pPr>
      <w:r w:rsidRPr="00940920">
        <w:t xml:space="preserve"> </w:t>
      </w:r>
    </w:p>
    <w:p w:rsidR="00940920" w:rsidRPr="00940920" w:rsidRDefault="00940920" w:rsidP="00940920">
      <w:pPr>
        <w:numPr>
          <w:ilvl w:val="0"/>
          <w:numId w:val="2"/>
        </w:numPr>
        <w:spacing w:after="0" w:line="248" w:lineRule="auto"/>
        <w:jc w:val="both"/>
      </w:pPr>
      <w:r w:rsidRPr="00940920">
        <w:rPr>
          <w:b/>
        </w:rPr>
        <w:lastRenderedPageBreak/>
        <w:t>An Education, Health and Care Plan</w:t>
      </w:r>
      <w:r w:rsidRPr="00940920">
        <w:t xml:space="preserve"> is a plan made by the local authority under S.37 of the Children and Families Act 2014, specifying the educational provision required for a child. </w:t>
      </w:r>
    </w:p>
    <w:p w:rsidR="00940920" w:rsidRPr="00940920" w:rsidRDefault="00940920" w:rsidP="00940920">
      <w:pPr>
        <w:spacing w:after="12"/>
      </w:pPr>
      <w:r w:rsidRPr="00940920">
        <w:t xml:space="preserve"> </w:t>
      </w:r>
    </w:p>
    <w:p w:rsidR="00940920" w:rsidRPr="00940920" w:rsidRDefault="00940920" w:rsidP="00940920">
      <w:pPr>
        <w:numPr>
          <w:ilvl w:val="0"/>
          <w:numId w:val="2"/>
        </w:numPr>
        <w:spacing w:after="0" w:line="248" w:lineRule="auto"/>
        <w:jc w:val="both"/>
      </w:pPr>
      <w:r w:rsidRPr="00940920">
        <w:rPr>
          <w:b/>
        </w:rPr>
        <w:t>A ‘Looked after child’</w:t>
      </w:r>
      <w:r w:rsidRPr="00940920">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 </w:t>
      </w:r>
    </w:p>
    <w:p w:rsidR="00940920" w:rsidRPr="00940920" w:rsidRDefault="00940920" w:rsidP="00940920">
      <w:pPr>
        <w:spacing w:after="12"/>
      </w:pPr>
      <w:r w:rsidRPr="00940920">
        <w:t xml:space="preserve"> </w:t>
      </w:r>
    </w:p>
    <w:p w:rsidR="00940920" w:rsidRPr="00940920" w:rsidRDefault="00940920" w:rsidP="00940920">
      <w:pPr>
        <w:numPr>
          <w:ilvl w:val="0"/>
          <w:numId w:val="2"/>
        </w:numPr>
        <w:spacing w:after="0" w:line="248" w:lineRule="auto"/>
        <w:jc w:val="both"/>
      </w:pPr>
      <w:r w:rsidRPr="00940920">
        <w:rPr>
          <w:b/>
        </w:rPr>
        <w:t>‘Adopted’</w:t>
      </w:r>
      <w:r w:rsidRPr="00940920">
        <w:t xml:space="preserve">. An adopted child is any child who has been formally adopted, having previously been in care and whose parent/ guardian can give proof of this. </w:t>
      </w:r>
    </w:p>
    <w:p w:rsidR="00940920" w:rsidRPr="00940920" w:rsidRDefault="00940920" w:rsidP="00940920">
      <w:pPr>
        <w:spacing w:after="12"/>
      </w:pPr>
      <w:r w:rsidRPr="00940920">
        <w:t xml:space="preserve"> </w:t>
      </w:r>
    </w:p>
    <w:p w:rsidR="00940920" w:rsidRPr="00940920" w:rsidRDefault="00940920" w:rsidP="00940920">
      <w:pPr>
        <w:numPr>
          <w:ilvl w:val="0"/>
          <w:numId w:val="2"/>
        </w:numPr>
        <w:spacing w:after="0" w:line="248" w:lineRule="auto"/>
        <w:jc w:val="both"/>
      </w:pPr>
      <w:r w:rsidRPr="00940920">
        <w:rPr>
          <w:b/>
        </w:rPr>
        <w:t>‘Child Arrangements Order’</w:t>
      </w:r>
      <w:r w:rsidRPr="00940920">
        <w:t xml:space="preserve">. A Child Arrangements order is an order under the terms of the Children Act 1989 s.8 settling the arrangements to be made as to the person with whom the child is to live. Children ‘looked after’ immediately before the order is made qualify in this category. </w:t>
      </w:r>
    </w:p>
    <w:p w:rsidR="00940920" w:rsidRPr="00940920" w:rsidRDefault="00940920" w:rsidP="00940920">
      <w:pPr>
        <w:spacing w:after="12"/>
      </w:pPr>
      <w:r w:rsidRPr="00940920">
        <w:t xml:space="preserve"> </w:t>
      </w:r>
    </w:p>
    <w:p w:rsidR="00940920" w:rsidRPr="00940920" w:rsidRDefault="00940920" w:rsidP="00940920">
      <w:pPr>
        <w:numPr>
          <w:ilvl w:val="0"/>
          <w:numId w:val="2"/>
        </w:numPr>
        <w:spacing w:after="0" w:line="248" w:lineRule="auto"/>
        <w:jc w:val="both"/>
      </w:pPr>
      <w:r w:rsidRPr="00940920">
        <w:rPr>
          <w:b/>
        </w:rPr>
        <w:t>‘Special Guardianship Order’</w:t>
      </w:r>
      <w:r w:rsidRPr="00940920">
        <w:t xml:space="preserve">. A special guardianship order is an order under the terms of the Children Act 1989 s.14A appointing one or more individuals to be a child’s special guardian(s). A child ‘looked after’ immediately before the order is made qualifies in this category. </w:t>
      </w:r>
    </w:p>
    <w:p w:rsidR="00940920" w:rsidRPr="00940920" w:rsidRDefault="00940920" w:rsidP="00940920">
      <w:pPr>
        <w:spacing w:after="12"/>
      </w:pPr>
      <w:r w:rsidRPr="00940920">
        <w:t xml:space="preserve"> </w:t>
      </w:r>
    </w:p>
    <w:p w:rsidR="00940920" w:rsidRPr="00940920" w:rsidRDefault="00940920" w:rsidP="00940920">
      <w:pPr>
        <w:numPr>
          <w:ilvl w:val="0"/>
          <w:numId w:val="2"/>
        </w:numPr>
        <w:spacing w:after="0" w:line="248" w:lineRule="auto"/>
        <w:jc w:val="both"/>
      </w:pPr>
      <w:r w:rsidRPr="00940920">
        <w:rPr>
          <w:b/>
        </w:rPr>
        <w:t>‘Catholic’</w:t>
      </w:r>
      <w:r w:rsidRPr="00940920">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940920" w:rsidRPr="00940920" w:rsidRDefault="00940920" w:rsidP="00940920">
      <w:pPr>
        <w:spacing w:after="12"/>
      </w:pPr>
      <w:r w:rsidRPr="00940920">
        <w:t xml:space="preserve"> </w:t>
      </w:r>
    </w:p>
    <w:p w:rsidR="00940920" w:rsidRPr="00940920" w:rsidRDefault="00940920" w:rsidP="00940920">
      <w:pPr>
        <w:numPr>
          <w:ilvl w:val="0"/>
          <w:numId w:val="2"/>
        </w:numPr>
        <w:spacing w:after="0" w:line="248" w:lineRule="auto"/>
        <w:jc w:val="both"/>
      </w:pPr>
      <w:r w:rsidRPr="00940920">
        <w:rPr>
          <w:b/>
        </w:rPr>
        <w:t>‘Certificate of Catholic Practice’</w:t>
      </w:r>
      <w:r w:rsidRPr="00940920">
        <w:t xml:space="preserv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p>
    <w:p w:rsidR="00940920" w:rsidRPr="00940920" w:rsidRDefault="00940920" w:rsidP="00940920">
      <w:pPr>
        <w:spacing w:after="0"/>
      </w:pPr>
      <w:hyperlink r:id="rId5">
        <w:r w:rsidRPr="00940920">
          <w:rPr>
            <w:u w:val="single" w:color="000000"/>
          </w:rPr>
          <w:t>http://rcdow.org.uk/education/governors/admissions</w:t>
        </w:r>
      </w:hyperlink>
      <w:hyperlink r:id="rId6">
        <w:r w:rsidRPr="00940920">
          <w:t xml:space="preserve"> </w:t>
        </w:r>
      </w:hyperlink>
    </w:p>
    <w:p w:rsidR="00940920" w:rsidRPr="00940920" w:rsidRDefault="00940920" w:rsidP="00940920">
      <w:pPr>
        <w:spacing w:after="0"/>
      </w:pPr>
      <w:r w:rsidRPr="00940920">
        <w:lastRenderedPageBreak/>
        <w:t xml:space="preserve"> </w:t>
      </w:r>
    </w:p>
    <w:p w:rsidR="00940920" w:rsidRPr="00940920" w:rsidRDefault="00940920" w:rsidP="00940920">
      <w:pPr>
        <w:spacing w:after="0"/>
      </w:pPr>
      <w:r w:rsidRPr="00940920">
        <w:t xml:space="preserve"> </w:t>
      </w:r>
    </w:p>
    <w:p w:rsidR="00940920" w:rsidRPr="00940920" w:rsidRDefault="00940920" w:rsidP="00940920">
      <w:pPr>
        <w:numPr>
          <w:ilvl w:val="0"/>
          <w:numId w:val="2"/>
        </w:numPr>
        <w:spacing w:after="5" w:line="248" w:lineRule="auto"/>
        <w:jc w:val="both"/>
      </w:pPr>
      <w:r w:rsidRPr="00940920">
        <w:rPr>
          <w:b/>
        </w:rPr>
        <w:t>‘Catechumen’</w:t>
      </w:r>
      <w:r w:rsidRPr="00940920">
        <w:t xml:space="preserve"> means a member of the catechumenate of a Catholic Church. This will normally be evidenced by a Certificate of Reception into the Order of Catechumens for a child aged 7 or over. For a child under 7 years of age it will be the certificate of the parent. </w:t>
      </w:r>
    </w:p>
    <w:p w:rsidR="00940920" w:rsidRPr="00940920" w:rsidRDefault="00940920" w:rsidP="00940920">
      <w:pPr>
        <w:spacing w:after="12"/>
      </w:pPr>
      <w:r w:rsidRPr="00940920">
        <w:t xml:space="preserve"> </w:t>
      </w:r>
    </w:p>
    <w:p w:rsidR="00940920" w:rsidRPr="00940920" w:rsidRDefault="00940920" w:rsidP="00940920">
      <w:pPr>
        <w:numPr>
          <w:ilvl w:val="0"/>
          <w:numId w:val="2"/>
        </w:numPr>
        <w:spacing w:after="0" w:line="248" w:lineRule="auto"/>
        <w:jc w:val="both"/>
      </w:pPr>
      <w:r w:rsidRPr="00940920">
        <w:t>‘</w:t>
      </w:r>
      <w:r w:rsidRPr="00940920">
        <w:rPr>
          <w:b/>
        </w:rPr>
        <w:t>Eastern Christian Church</w:t>
      </w:r>
      <w:r w:rsidRPr="00940920">
        <w:t xml:space="preserve">’ includes Orthodox Churches, and is normally evidenced by a Certificate of Baptism or Reception from the authorities of that Church. </w:t>
      </w:r>
    </w:p>
    <w:p w:rsidR="00940920" w:rsidRPr="00940920" w:rsidRDefault="00940920" w:rsidP="00940920">
      <w:pPr>
        <w:spacing w:after="11"/>
      </w:pPr>
      <w:r w:rsidRPr="00940920">
        <w:t xml:space="preserve"> </w:t>
      </w:r>
    </w:p>
    <w:p w:rsidR="00940920" w:rsidRPr="00940920" w:rsidRDefault="00940920" w:rsidP="00940920">
      <w:pPr>
        <w:numPr>
          <w:ilvl w:val="0"/>
          <w:numId w:val="2"/>
        </w:numPr>
        <w:spacing w:after="5" w:line="249" w:lineRule="auto"/>
        <w:jc w:val="both"/>
      </w:pPr>
      <w:r w:rsidRPr="00940920">
        <w:t>‘</w:t>
      </w:r>
      <w:r w:rsidRPr="00940920">
        <w:rPr>
          <w:b/>
        </w:rPr>
        <w:t>Brother’ or ‘Sister’</w:t>
      </w:r>
      <w:r w:rsidRPr="00940920">
        <w:t xml:space="preserve"> includes: </w:t>
      </w:r>
    </w:p>
    <w:p w:rsidR="00940920" w:rsidRPr="00940920" w:rsidRDefault="00940920" w:rsidP="00940920">
      <w:pPr>
        <w:spacing w:after="12"/>
      </w:pPr>
      <w:r w:rsidRPr="00940920">
        <w:t xml:space="preserve"> </w:t>
      </w:r>
    </w:p>
    <w:p w:rsidR="00940920" w:rsidRPr="00940920" w:rsidRDefault="00940920" w:rsidP="00940920">
      <w:pPr>
        <w:numPr>
          <w:ilvl w:val="1"/>
          <w:numId w:val="2"/>
        </w:numPr>
        <w:spacing w:after="0" w:line="248" w:lineRule="auto"/>
        <w:ind w:right="6"/>
        <w:jc w:val="both"/>
      </w:pPr>
      <w:r w:rsidRPr="00940920">
        <w:t xml:space="preserve">All natural brothers and sisters, half-brother and sisters, adopted brothers and sisters, stepbrothers and sisters, foster brothers and sisters, whether or not they are living at the same address, and </w:t>
      </w:r>
    </w:p>
    <w:p w:rsidR="00940920" w:rsidRPr="00940920" w:rsidRDefault="00940920" w:rsidP="00940920">
      <w:pPr>
        <w:spacing w:after="12"/>
      </w:pPr>
      <w:r w:rsidRPr="00940920">
        <w:t xml:space="preserve"> </w:t>
      </w:r>
    </w:p>
    <w:p w:rsidR="00940920" w:rsidRPr="00940920" w:rsidRDefault="00940920" w:rsidP="00940920">
      <w:pPr>
        <w:numPr>
          <w:ilvl w:val="1"/>
          <w:numId w:val="2"/>
        </w:numPr>
        <w:spacing w:after="0" w:line="248" w:lineRule="auto"/>
        <w:ind w:right="6"/>
        <w:jc w:val="both"/>
      </w:pPr>
      <w:r w:rsidRPr="00940920">
        <w:t xml:space="preserve">The child of a parent’s partner where that child lives for at least part of the week in the same family unit at the same address as the applicant. </w:t>
      </w:r>
    </w:p>
    <w:p w:rsidR="00940920" w:rsidRPr="00940920" w:rsidRDefault="00940920" w:rsidP="00940920">
      <w:pPr>
        <w:spacing w:after="12"/>
      </w:pPr>
      <w:r w:rsidRPr="00940920">
        <w:t xml:space="preserve"> </w:t>
      </w:r>
    </w:p>
    <w:p w:rsidR="00940920" w:rsidRPr="00940920" w:rsidRDefault="00940920" w:rsidP="00940920">
      <w:pPr>
        <w:numPr>
          <w:ilvl w:val="0"/>
          <w:numId w:val="2"/>
        </w:numPr>
        <w:spacing w:after="0" w:line="248" w:lineRule="auto"/>
        <w:jc w:val="both"/>
      </w:pPr>
      <w:r w:rsidRPr="00940920">
        <w:rPr>
          <w:b/>
        </w:rPr>
        <w:t xml:space="preserve">A ‘Parent’ </w:t>
      </w:r>
      <w:r w:rsidRPr="00940920">
        <w:t>means all natural parents, any person who is not a parent but has parental responsibility for the child or any adult with legal responsibility for the child</w:t>
      </w:r>
      <w:r w:rsidRPr="00940920">
        <w:rPr>
          <w:b/>
        </w:rPr>
        <w:t>.</w:t>
      </w:r>
      <w:r w:rsidRPr="00940920">
        <w:t xml:space="preserve"> </w:t>
      </w:r>
    </w:p>
    <w:p w:rsidR="00940920" w:rsidRPr="00940920" w:rsidRDefault="00940920" w:rsidP="00940920">
      <w:pPr>
        <w:spacing w:after="12"/>
      </w:pPr>
      <w:r w:rsidRPr="00940920">
        <w:t xml:space="preserve"> </w:t>
      </w:r>
    </w:p>
    <w:p w:rsidR="00940920" w:rsidRPr="00940920" w:rsidRDefault="00940920" w:rsidP="00940920">
      <w:pPr>
        <w:numPr>
          <w:ilvl w:val="0"/>
          <w:numId w:val="2"/>
        </w:numPr>
        <w:spacing w:after="0" w:line="248" w:lineRule="auto"/>
        <w:jc w:val="both"/>
      </w:pPr>
      <w:r w:rsidRPr="00940920">
        <w:rPr>
          <w:b/>
        </w:rPr>
        <w:t xml:space="preserve">‘Resident’ – </w:t>
      </w:r>
      <w:r w:rsidRPr="00940920">
        <w:t xml:space="preserve">A child is deemed to be resident at a particular address when he/she resides there for more than 50% of the school week. </w:t>
      </w:r>
    </w:p>
    <w:p w:rsidR="00940920" w:rsidRPr="00940920" w:rsidRDefault="00940920" w:rsidP="00940920">
      <w:pPr>
        <w:spacing w:after="12"/>
      </w:pPr>
      <w:r w:rsidRPr="00940920">
        <w:t xml:space="preserve"> </w:t>
      </w:r>
    </w:p>
    <w:p w:rsidR="00940920" w:rsidRPr="00940920" w:rsidRDefault="00940920" w:rsidP="00940920">
      <w:pPr>
        <w:numPr>
          <w:ilvl w:val="0"/>
          <w:numId w:val="2"/>
        </w:numPr>
        <w:spacing w:after="0" w:line="248" w:lineRule="auto"/>
        <w:jc w:val="both"/>
      </w:pPr>
      <w:r w:rsidRPr="00940920">
        <w:rPr>
          <w:b/>
        </w:rPr>
        <w:t>Parish Boundaries</w:t>
      </w:r>
      <w:r w:rsidRPr="00940920">
        <w:t xml:space="preserve"> – for the purposes of this Policy, parish boundaries are as shown on the attached map and will be applied to the admission arrangements for 2021-2022</w:t>
      </w:r>
    </w:p>
    <w:p w:rsidR="00940920" w:rsidRPr="00940920" w:rsidRDefault="00940920" w:rsidP="00940920">
      <w:pPr>
        <w:spacing w:after="139"/>
      </w:pPr>
      <w:r w:rsidRPr="00940920">
        <w:rPr>
          <w:b/>
        </w:rPr>
        <w:t xml:space="preserve"> </w:t>
      </w:r>
    </w:p>
    <w:p w:rsidR="002316CD" w:rsidRDefault="002316CD"/>
    <w:sectPr w:rsidR="00231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C20"/>
    <w:multiLevelType w:val="hybridMultilevel"/>
    <w:tmpl w:val="5AD63AF4"/>
    <w:lvl w:ilvl="0" w:tplc="0A5A92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1CAC52">
      <w:start w:val="1"/>
      <w:numFmt w:val="lowerRoman"/>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2451DA">
      <w:start w:val="1"/>
      <w:numFmt w:val="lowerRoman"/>
      <w:lvlText w:val="%3"/>
      <w:lvlJc w:val="left"/>
      <w:pPr>
        <w:ind w:left="1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610C4">
      <w:start w:val="1"/>
      <w:numFmt w:val="decimal"/>
      <w:lvlText w:val="%4"/>
      <w:lvlJc w:val="left"/>
      <w:pPr>
        <w:ind w:left="2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085104">
      <w:start w:val="1"/>
      <w:numFmt w:val="lowerLetter"/>
      <w:lvlText w:val="%5"/>
      <w:lvlJc w:val="left"/>
      <w:pPr>
        <w:ind w:left="3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366892">
      <w:start w:val="1"/>
      <w:numFmt w:val="lowerRoman"/>
      <w:lvlText w:val="%6"/>
      <w:lvlJc w:val="left"/>
      <w:pPr>
        <w:ind w:left="3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C033AC">
      <w:start w:val="1"/>
      <w:numFmt w:val="decimal"/>
      <w:lvlText w:val="%7"/>
      <w:lvlJc w:val="left"/>
      <w:pPr>
        <w:ind w:left="4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1AC7AA">
      <w:start w:val="1"/>
      <w:numFmt w:val="lowerLetter"/>
      <w:lvlText w:val="%8"/>
      <w:lvlJc w:val="left"/>
      <w:pPr>
        <w:ind w:left="5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0CC718">
      <w:start w:val="1"/>
      <w:numFmt w:val="lowerRoman"/>
      <w:lvlText w:val="%9"/>
      <w:lvlJc w:val="left"/>
      <w:pPr>
        <w:ind w:left="5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0145E8"/>
    <w:multiLevelType w:val="hybridMultilevel"/>
    <w:tmpl w:val="0B4CD764"/>
    <w:lvl w:ilvl="0" w:tplc="B2CAA5C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388F94">
      <w:start w:val="1"/>
      <w:numFmt w:val="lowerRoman"/>
      <w:lvlText w:val="%2."/>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E6394E">
      <w:start w:val="1"/>
      <w:numFmt w:val="lowerRoman"/>
      <w:lvlText w:val="%3"/>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4056A">
      <w:start w:val="1"/>
      <w:numFmt w:val="decimal"/>
      <w:lvlText w:val="%4"/>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A65BE4">
      <w:start w:val="1"/>
      <w:numFmt w:val="lowerLetter"/>
      <w:lvlText w:val="%5"/>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5608B4">
      <w:start w:val="1"/>
      <w:numFmt w:val="lowerRoman"/>
      <w:lvlText w:val="%6"/>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C8965E">
      <w:start w:val="1"/>
      <w:numFmt w:val="decimal"/>
      <w:lvlText w:val="%7"/>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5E407C">
      <w:start w:val="1"/>
      <w:numFmt w:val="lowerLetter"/>
      <w:lvlText w:val="%8"/>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2E29DA">
      <w:start w:val="1"/>
      <w:numFmt w:val="lowerRoman"/>
      <w:lvlText w:val="%9"/>
      <w:lvlJc w:val="left"/>
      <w:pPr>
        <w:ind w:left="7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20"/>
    <w:rsid w:val="002316CD"/>
    <w:rsid w:val="00940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2EB9"/>
  <w15:chartTrackingRefBased/>
  <w15:docId w15:val="{36239098-A73A-4ED3-9F8B-B43F98AC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cdow.org.uk/education/governors/admissions" TargetMode="External"/><Relationship Id="rId5" Type="http://schemas.openxmlformats.org/officeDocument/2006/relationships/hyperlink" Target="http://rcdow.org.uk/education/governors/ad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1</cp:revision>
  <dcterms:created xsi:type="dcterms:W3CDTF">2019-09-24T12:10:00Z</dcterms:created>
  <dcterms:modified xsi:type="dcterms:W3CDTF">2019-09-24T12:12:00Z</dcterms:modified>
</cp:coreProperties>
</file>