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3C" w:rsidRDefault="00797022" w:rsidP="00797022">
      <w:pPr>
        <w:pStyle w:val="NoSpacing"/>
        <w:jc w:val="center"/>
        <w:rPr>
          <w:sz w:val="40"/>
        </w:rPr>
      </w:pPr>
      <w:bookmarkStart w:id="0" w:name="_GoBack"/>
      <w:bookmarkEnd w:id="0"/>
      <w:r>
        <w:rPr>
          <w:sz w:val="40"/>
        </w:rPr>
        <w:t xml:space="preserve">Witness to the Word - </w:t>
      </w:r>
      <w:r w:rsidR="0057343C" w:rsidRPr="00DB7378">
        <w:rPr>
          <w:sz w:val="40"/>
        </w:rPr>
        <w:t xml:space="preserve">School Bulletin </w:t>
      </w:r>
      <w:r w:rsidR="00361CA3">
        <w:rPr>
          <w:sz w:val="40"/>
        </w:rPr>
        <w:t>04.</w:t>
      </w:r>
      <w:r w:rsidR="00237AF0" w:rsidRPr="00DB7378">
        <w:rPr>
          <w:sz w:val="40"/>
        </w:rPr>
        <w:t>1</w:t>
      </w:r>
      <w:r w:rsidR="00361CA3">
        <w:rPr>
          <w:sz w:val="40"/>
        </w:rPr>
        <w:t>1</w:t>
      </w:r>
      <w:r w:rsidR="0057343C" w:rsidRPr="00DB7378">
        <w:rPr>
          <w:sz w:val="40"/>
        </w:rPr>
        <w:t>.20</w:t>
      </w:r>
    </w:p>
    <w:p w:rsidR="00DB7378" w:rsidRPr="00DB7378" w:rsidRDefault="00DB7378" w:rsidP="00DB7378">
      <w:pPr>
        <w:pStyle w:val="NoSpacing"/>
        <w:rPr>
          <w:sz w:val="40"/>
        </w:rPr>
      </w:pPr>
    </w:p>
    <w:p w:rsidR="0057343C" w:rsidRPr="002055DA" w:rsidRDefault="002055DA" w:rsidP="0057343C">
      <w:pPr>
        <w:pStyle w:val="ListParagraph"/>
        <w:ind w:left="360" w:hanging="360"/>
        <w:jc w:val="both"/>
        <w:rPr>
          <w:color w:val="002060"/>
          <w:sz w:val="28"/>
        </w:rPr>
      </w:pPr>
      <w:r>
        <w:rPr>
          <w:rFonts w:cstheme="minorHAnsi"/>
          <w:noProof/>
          <w:lang w:val="en-US"/>
        </w:rPr>
        <w:drawing>
          <wp:anchor distT="0" distB="0" distL="114300" distR="114300" simplePos="0" relativeHeight="251661312" behindDoc="1" locked="0" layoutInCell="1" allowOverlap="1" wp14:anchorId="5B506FC4" wp14:editId="37DC8CCB">
            <wp:simplePos x="0" y="0"/>
            <wp:positionH relativeFrom="column">
              <wp:posOffset>4594308</wp:posOffset>
            </wp:positionH>
            <wp:positionV relativeFrom="paragraph">
              <wp:posOffset>17779</wp:posOffset>
            </wp:positionV>
            <wp:extent cx="1235627" cy="18573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10">
                      <a:extLst>
                        <a:ext uri="{28A0092B-C50C-407E-A947-70E740481C1C}">
                          <a14:useLocalDpi xmlns:a14="http://schemas.microsoft.com/office/drawing/2010/main" val="0"/>
                        </a:ext>
                      </a:extLst>
                    </a:blip>
                    <a:stretch>
                      <a:fillRect/>
                    </a:stretch>
                  </pic:blipFill>
                  <pic:spPr>
                    <a:xfrm>
                      <a:off x="0" y="0"/>
                      <a:ext cx="1244711" cy="1871030"/>
                    </a:xfrm>
                    <a:prstGeom prst="rect">
                      <a:avLst/>
                    </a:prstGeom>
                  </pic:spPr>
                </pic:pic>
              </a:graphicData>
            </a:graphic>
            <wp14:sizeRelH relativeFrom="margin">
              <wp14:pctWidth>0</wp14:pctWidth>
            </wp14:sizeRelH>
            <wp14:sizeRelV relativeFrom="margin">
              <wp14:pctHeight>0</wp14:pctHeight>
            </wp14:sizeRelV>
          </wp:anchor>
        </w:drawing>
      </w:r>
      <w:r w:rsidR="0057343C" w:rsidRPr="002055DA">
        <w:rPr>
          <w:color w:val="002060"/>
          <w:sz w:val="28"/>
        </w:rPr>
        <w:t>Dear Colleague in Catholic Education,</w:t>
      </w:r>
    </w:p>
    <w:p w:rsidR="0057343C" w:rsidRPr="002055DA" w:rsidRDefault="002055DA" w:rsidP="0057343C">
      <w:pPr>
        <w:pStyle w:val="ListParagraph"/>
        <w:tabs>
          <w:tab w:val="left" w:pos="8844"/>
        </w:tabs>
        <w:ind w:left="360" w:hanging="360"/>
        <w:jc w:val="both"/>
        <w:rPr>
          <w:b/>
          <w:color w:val="002060"/>
          <w:sz w:val="28"/>
        </w:rPr>
      </w:pPr>
      <w:r>
        <w:rPr>
          <w:b/>
          <w:noProof/>
          <w:color w:val="002060"/>
          <w:sz w:val="28"/>
          <w:lang w:val="en-US"/>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98425</wp:posOffset>
                </wp:positionV>
                <wp:extent cx="4619625" cy="1800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619625" cy="1800225"/>
                        </a:xfrm>
                        <a:prstGeom prst="rect">
                          <a:avLst/>
                        </a:prstGeom>
                        <a:solidFill>
                          <a:schemeClr val="lt1"/>
                        </a:solidFill>
                        <a:ln w="6350">
                          <a:noFill/>
                        </a:ln>
                      </wps:spPr>
                      <wps:txbx>
                        <w:txbxContent>
                          <w:p w:rsidR="007A0213" w:rsidRDefault="007A0213" w:rsidP="002055DA">
                            <w:pPr>
                              <w:jc w:val="both"/>
                            </w:pPr>
                            <w:r w:rsidRPr="002055DA">
                              <w:rPr>
                                <w:color w:val="002060"/>
                                <w:sz w:val="28"/>
                              </w:rPr>
                              <w:t xml:space="preserve">The Education Service </w:t>
                            </w:r>
                            <w:r w:rsidRPr="002055DA">
                              <w:rPr>
                                <w:i/>
                                <w:color w:val="002060"/>
                                <w:sz w:val="28"/>
                              </w:rPr>
                              <w:t>every</w:t>
                            </w:r>
                            <w:r w:rsidRPr="002055DA">
                              <w:rPr>
                                <w:color w:val="002060"/>
                                <w:sz w:val="28"/>
                              </w:rPr>
                              <w:t xml:space="preserve"> Wednesday provides schools with a wide variety of materials, resources, advice and updates on all matters relating to our schools and colleges. The content of these Bulletins are for Headteachers, Senior Leaders, Teaching Staff, Governors, Clergy and anyone who you feel would benefit from them. Please feel free to share widely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7.75pt;width:363.7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" fillcolor="white [3201]" stroked="f" strokeweight=".5pt">
                <v:textbox>
                  <w:txbxContent>
                    <w:p w:rsidR="007A0213" w:rsidRDefault="007A0213" w:rsidP="002055DA">
                      <w:pPr>
                        <w:jc w:val="both"/>
                      </w:pPr>
                      <w:r w:rsidRPr="002055DA">
                        <w:rPr>
                          <w:color w:val="002060"/>
                          <w:sz w:val="28"/>
                        </w:rPr>
                        <w:t xml:space="preserve">The Education Service </w:t>
                      </w:r>
                      <w:r w:rsidRPr="002055DA">
                        <w:rPr>
                          <w:i/>
                          <w:color w:val="002060"/>
                          <w:sz w:val="28"/>
                        </w:rPr>
                        <w:t>every</w:t>
                      </w:r>
                      <w:r w:rsidRPr="002055DA">
                        <w:rPr>
                          <w:color w:val="002060"/>
                          <w:sz w:val="28"/>
                        </w:rPr>
                        <w:t xml:space="preserve"> Wednesday provides schools with a wide variety of materials, resources, advice and updates on all matters relating to our schools and colleges. The content of these Bulletins are for Headteachers, Senior Leaders, Teaching Staff, Governors, Clergy and anyone who you feel would benefit from them. Please feel free to share widely</w:t>
                      </w:r>
                    </w:p>
                  </w:txbxContent>
                </v:textbox>
              </v:shape>
            </w:pict>
          </mc:Fallback>
        </mc:AlternateContent>
      </w:r>
      <w:r w:rsidR="0057343C" w:rsidRPr="002055DA">
        <w:rPr>
          <w:b/>
          <w:color w:val="002060"/>
          <w:sz w:val="28"/>
        </w:rPr>
        <w:tab/>
      </w:r>
      <w:r w:rsidR="0057343C" w:rsidRPr="002055DA">
        <w:rPr>
          <w:b/>
          <w:color w:val="002060"/>
          <w:sz w:val="28"/>
        </w:rPr>
        <w:tab/>
      </w:r>
    </w:p>
    <w:p w:rsidR="0057343C" w:rsidRPr="002055DA" w:rsidRDefault="0057343C" w:rsidP="002055DA">
      <w:pPr>
        <w:pStyle w:val="ListParagraph"/>
        <w:ind w:left="0"/>
        <w:jc w:val="both"/>
        <w:rPr>
          <w:color w:val="002060"/>
          <w:sz w:val="28"/>
        </w:rPr>
      </w:pPr>
      <w:r w:rsidRPr="002055DA">
        <w:rPr>
          <w:color w:val="002060"/>
          <w:sz w:val="28"/>
        </w:rPr>
        <w:t xml:space="preserve">  </w:t>
      </w:r>
    </w:p>
    <w:p w:rsidR="0057343C" w:rsidRPr="002055DA" w:rsidRDefault="0057343C" w:rsidP="0057343C">
      <w:pPr>
        <w:pStyle w:val="ListParagraph"/>
        <w:ind w:left="360" w:hanging="360"/>
        <w:jc w:val="both"/>
        <w:rPr>
          <w:sz w:val="28"/>
        </w:rPr>
      </w:pPr>
    </w:p>
    <w:p w:rsidR="00237AF0" w:rsidRDefault="00237AF0" w:rsidP="0057343C">
      <w:pPr>
        <w:pStyle w:val="ListParagraph"/>
        <w:ind w:left="360" w:hanging="360"/>
        <w:jc w:val="both"/>
        <w:rPr>
          <w:sz w:val="28"/>
        </w:rPr>
      </w:pPr>
    </w:p>
    <w:p w:rsidR="002055DA" w:rsidRDefault="002055DA" w:rsidP="0057343C">
      <w:pPr>
        <w:pStyle w:val="ListParagraph"/>
        <w:ind w:left="360" w:hanging="360"/>
        <w:jc w:val="both"/>
        <w:rPr>
          <w:sz w:val="28"/>
        </w:rPr>
      </w:pPr>
    </w:p>
    <w:p w:rsidR="002055DA" w:rsidRDefault="002055DA" w:rsidP="0057343C">
      <w:pPr>
        <w:pStyle w:val="ListParagraph"/>
        <w:ind w:left="360" w:hanging="360"/>
        <w:jc w:val="both"/>
        <w:rPr>
          <w:sz w:val="28"/>
        </w:rPr>
      </w:pPr>
    </w:p>
    <w:p w:rsidR="002055DA" w:rsidRDefault="002055DA" w:rsidP="0057343C">
      <w:pPr>
        <w:pStyle w:val="ListParagraph"/>
        <w:ind w:left="360" w:hanging="360"/>
        <w:jc w:val="both"/>
        <w:rPr>
          <w:sz w:val="28"/>
        </w:rPr>
      </w:pPr>
    </w:p>
    <w:p w:rsidR="002055DA" w:rsidRDefault="002055DA" w:rsidP="0057343C">
      <w:pPr>
        <w:pStyle w:val="ListParagraph"/>
        <w:ind w:left="360" w:hanging="360"/>
        <w:jc w:val="both"/>
        <w:rPr>
          <w:sz w:val="28"/>
        </w:rPr>
      </w:pPr>
    </w:p>
    <w:p w:rsidR="002055DA" w:rsidRPr="002055DA" w:rsidRDefault="002055DA" w:rsidP="0057343C">
      <w:pPr>
        <w:pStyle w:val="ListParagraph"/>
        <w:ind w:left="360" w:hanging="360"/>
        <w:jc w:val="both"/>
        <w:rPr>
          <w:sz w:val="28"/>
        </w:rPr>
      </w:pPr>
    </w:p>
    <w:p w:rsidR="0057343C" w:rsidRPr="002055DA" w:rsidRDefault="0057343C" w:rsidP="00237AF0">
      <w:pPr>
        <w:rPr>
          <w:sz w:val="28"/>
        </w:rPr>
      </w:pPr>
      <w:r w:rsidRPr="002055DA">
        <w:rPr>
          <w:rFonts w:ascii="Century Gothic" w:hAnsi="Century Gothic"/>
          <w:b/>
          <w:color w:val="C00000"/>
          <w:sz w:val="32"/>
          <w:szCs w:val="24"/>
        </w:rPr>
        <w:t xml:space="preserve">Objectives of the Education Service during Coronavirus (Covid-19) pandemic from September 2020 </w:t>
      </w:r>
    </w:p>
    <w:p w:rsidR="0057343C" w:rsidRPr="002055DA" w:rsidRDefault="0057343C" w:rsidP="005537A5">
      <w:pPr>
        <w:pStyle w:val="ListParagraph"/>
        <w:numPr>
          <w:ilvl w:val="0"/>
          <w:numId w:val="1"/>
        </w:numPr>
        <w:spacing w:after="0" w:line="276" w:lineRule="auto"/>
        <w:jc w:val="both"/>
        <w:rPr>
          <w:color w:val="002060"/>
          <w:sz w:val="28"/>
        </w:rPr>
      </w:pPr>
      <w:r w:rsidRPr="002055DA">
        <w:rPr>
          <w:color w:val="002060"/>
          <w:sz w:val="28"/>
        </w:rPr>
        <w:t xml:space="preserve">To </w:t>
      </w:r>
      <w:r w:rsidR="007A0213">
        <w:rPr>
          <w:color w:val="002060"/>
          <w:sz w:val="28"/>
        </w:rPr>
        <w:t xml:space="preserve">provide </w:t>
      </w:r>
      <w:r w:rsidRPr="002055DA">
        <w:rPr>
          <w:color w:val="002060"/>
          <w:sz w:val="28"/>
        </w:rPr>
        <w:t xml:space="preserve">support and training for Headteachers, Heads of RE, RE Coordinators, </w:t>
      </w:r>
      <w:r w:rsidR="005537A5">
        <w:rPr>
          <w:color w:val="002060"/>
          <w:sz w:val="28"/>
        </w:rPr>
        <w:t xml:space="preserve">Chaplains, Teachers, </w:t>
      </w:r>
      <w:r w:rsidRPr="002055DA">
        <w:rPr>
          <w:color w:val="002060"/>
          <w:sz w:val="28"/>
        </w:rPr>
        <w:t>Governors and the wider school community to cope at this time of unprecedented challenge;</w:t>
      </w:r>
    </w:p>
    <w:p w:rsidR="0057343C" w:rsidRPr="002055DA" w:rsidRDefault="0057343C" w:rsidP="005537A5">
      <w:pPr>
        <w:pStyle w:val="ListParagraph"/>
        <w:numPr>
          <w:ilvl w:val="0"/>
          <w:numId w:val="1"/>
        </w:numPr>
        <w:spacing w:after="0" w:line="276" w:lineRule="auto"/>
        <w:jc w:val="both"/>
        <w:rPr>
          <w:b/>
          <w:color w:val="002060"/>
          <w:sz w:val="28"/>
        </w:rPr>
      </w:pPr>
      <w:r w:rsidRPr="002055DA">
        <w:rPr>
          <w:color w:val="002060"/>
          <w:sz w:val="28"/>
        </w:rPr>
        <w:t>To provide resources and advice relating to the Teaching and Learning of R</w:t>
      </w:r>
      <w:r w:rsidR="007A0213">
        <w:rPr>
          <w:color w:val="002060"/>
          <w:sz w:val="28"/>
        </w:rPr>
        <w:t>eligious Education</w:t>
      </w:r>
      <w:r w:rsidRPr="002055DA">
        <w:rPr>
          <w:color w:val="002060"/>
          <w:sz w:val="28"/>
        </w:rPr>
        <w:t>;</w:t>
      </w:r>
    </w:p>
    <w:p w:rsidR="00237AF0" w:rsidRPr="002055DA" w:rsidRDefault="00237AF0" w:rsidP="005537A5">
      <w:pPr>
        <w:pStyle w:val="ListParagraph"/>
        <w:numPr>
          <w:ilvl w:val="0"/>
          <w:numId w:val="1"/>
        </w:numPr>
        <w:spacing w:after="0" w:line="276" w:lineRule="auto"/>
        <w:jc w:val="both"/>
        <w:rPr>
          <w:b/>
          <w:color w:val="002060"/>
          <w:sz w:val="28"/>
        </w:rPr>
      </w:pPr>
      <w:r w:rsidRPr="002055DA">
        <w:rPr>
          <w:color w:val="002060"/>
          <w:sz w:val="28"/>
        </w:rPr>
        <w:t xml:space="preserve">To provide resources and advice relating to Spiritual support and renewal. </w:t>
      </w:r>
    </w:p>
    <w:p w:rsidR="00237AF0" w:rsidRPr="002055DA" w:rsidRDefault="0057343C" w:rsidP="005537A5">
      <w:pPr>
        <w:pStyle w:val="ListParagraph"/>
        <w:numPr>
          <w:ilvl w:val="0"/>
          <w:numId w:val="1"/>
        </w:numPr>
        <w:spacing w:after="0" w:line="276" w:lineRule="auto"/>
        <w:jc w:val="both"/>
        <w:rPr>
          <w:color w:val="002060"/>
          <w:sz w:val="28"/>
        </w:rPr>
      </w:pPr>
      <w:r w:rsidRPr="002055DA">
        <w:rPr>
          <w:color w:val="002060"/>
          <w:sz w:val="28"/>
        </w:rPr>
        <w:t xml:space="preserve">To provide resources and advice relating to Mental Health issues; </w:t>
      </w:r>
    </w:p>
    <w:p w:rsidR="00237AF0" w:rsidRPr="002055DA" w:rsidRDefault="00237AF0" w:rsidP="005537A5">
      <w:pPr>
        <w:pStyle w:val="ListParagraph"/>
        <w:numPr>
          <w:ilvl w:val="0"/>
          <w:numId w:val="1"/>
        </w:numPr>
        <w:spacing w:after="0" w:line="276" w:lineRule="auto"/>
        <w:jc w:val="both"/>
        <w:rPr>
          <w:color w:val="002060"/>
          <w:sz w:val="28"/>
        </w:rPr>
      </w:pPr>
      <w:r w:rsidRPr="002055DA">
        <w:rPr>
          <w:color w:val="002060"/>
          <w:sz w:val="28"/>
        </w:rPr>
        <w:t xml:space="preserve">To provide the updates from the UK Government, DfE, CES and the Diocese of Westminster on all aspects of the Coronavirus Covid-19 relating to schools and colleges; </w:t>
      </w:r>
    </w:p>
    <w:p w:rsidR="0057343C" w:rsidRPr="00AB355B" w:rsidRDefault="0057343C" w:rsidP="00AB355B">
      <w:pPr>
        <w:jc w:val="both"/>
        <w:rPr>
          <w:color w:val="002060"/>
          <w:sz w:val="28"/>
        </w:rPr>
      </w:pPr>
    </w:p>
    <w:p w:rsidR="0057343C" w:rsidRPr="002055DA" w:rsidRDefault="0057343C" w:rsidP="0057343C">
      <w:pPr>
        <w:jc w:val="both"/>
        <w:rPr>
          <w:rFonts w:ascii="Century Gothic" w:hAnsi="Century Gothic"/>
          <w:b/>
          <w:color w:val="002060"/>
          <w:sz w:val="32"/>
          <w:szCs w:val="24"/>
        </w:rPr>
      </w:pPr>
      <w:r w:rsidRPr="002055DA">
        <w:rPr>
          <w:rFonts w:ascii="Century Gothic" w:hAnsi="Century Gothic"/>
          <w:b/>
          <w:color w:val="C00000"/>
          <w:sz w:val="32"/>
          <w:szCs w:val="24"/>
        </w:rPr>
        <w:t xml:space="preserve">Subject Content Today </w:t>
      </w:r>
      <w:r w:rsidR="00E4108C" w:rsidRPr="002055DA">
        <w:rPr>
          <w:rFonts w:ascii="Century Gothic" w:hAnsi="Century Gothic"/>
          <w:b/>
          <w:color w:val="C00000"/>
          <w:sz w:val="32"/>
          <w:szCs w:val="24"/>
        </w:rPr>
        <w:t xml:space="preserve"> </w:t>
      </w:r>
    </w:p>
    <w:p w:rsidR="00E4108C" w:rsidRDefault="00E4108C" w:rsidP="00035D7E">
      <w:pPr>
        <w:pStyle w:val="ListParagraph"/>
        <w:numPr>
          <w:ilvl w:val="0"/>
          <w:numId w:val="2"/>
        </w:numPr>
        <w:spacing w:after="0" w:line="276" w:lineRule="auto"/>
        <w:rPr>
          <w:color w:val="002060"/>
          <w:sz w:val="28"/>
        </w:rPr>
      </w:pPr>
      <w:r w:rsidRPr="002055DA">
        <w:rPr>
          <w:color w:val="002060"/>
          <w:sz w:val="28"/>
        </w:rPr>
        <w:t xml:space="preserve">Religious Education and Catholic Life resources are </w:t>
      </w:r>
      <w:hyperlink w:anchor="_Religious_Education_and" w:history="1">
        <w:r w:rsidRPr="00CB62F1">
          <w:rPr>
            <w:rStyle w:val="Hyperlink"/>
            <w:sz w:val="28"/>
          </w:rPr>
          <w:t>here</w:t>
        </w:r>
      </w:hyperlink>
      <w:r w:rsidR="0057343C" w:rsidRPr="002055DA">
        <w:rPr>
          <w:color w:val="002060"/>
          <w:sz w:val="28"/>
        </w:rPr>
        <w:tab/>
      </w:r>
    </w:p>
    <w:p w:rsidR="0085159B" w:rsidRPr="002055DA" w:rsidRDefault="0085159B" w:rsidP="00035D7E">
      <w:pPr>
        <w:pStyle w:val="ListParagraph"/>
        <w:numPr>
          <w:ilvl w:val="0"/>
          <w:numId w:val="2"/>
        </w:numPr>
        <w:spacing w:after="0" w:line="276" w:lineRule="auto"/>
        <w:rPr>
          <w:color w:val="002060"/>
          <w:sz w:val="28"/>
        </w:rPr>
      </w:pPr>
      <w:r>
        <w:rPr>
          <w:color w:val="002060"/>
          <w:sz w:val="28"/>
        </w:rPr>
        <w:t xml:space="preserve">Caritas Update is </w:t>
      </w:r>
      <w:hyperlink w:anchor="_Caritas_Westminster" w:history="1">
        <w:r w:rsidRPr="0085159B">
          <w:rPr>
            <w:rStyle w:val="Hyperlink"/>
            <w:sz w:val="28"/>
          </w:rPr>
          <w:t>here</w:t>
        </w:r>
      </w:hyperlink>
    </w:p>
    <w:p w:rsidR="0057343C" w:rsidRPr="007A0213" w:rsidRDefault="00E4108C" w:rsidP="007A0213">
      <w:pPr>
        <w:pStyle w:val="ListParagraph"/>
        <w:numPr>
          <w:ilvl w:val="0"/>
          <w:numId w:val="2"/>
        </w:numPr>
        <w:spacing w:after="0" w:line="276" w:lineRule="auto"/>
        <w:rPr>
          <w:color w:val="002060"/>
          <w:sz w:val="28"/>
        </w:rPr>
      </w:pPr>
      <w:r w:rsidRPr="002055DA">
        <w:rPr>
          <w:color w:val="002060"/>
          <w:sz w:val="28"/>
        </w:rPr>
        <w:t xml:space="preserve">Information about upcoming CPD and Training is </w:t>
      </w:r>
      <w:hyperlink w:anchor="_Upcoming_CPD_–_1" w:history="1">
        <w:r w:rsidRPr="00CB62F1">
          <w:rPr>
            <w:rStyle w:val="Hyperlink"/>
            <w:sz w:val="28"/>
          </w:rPr>
          <w:t>here</w:t>
        </w:r>
        <w:r w:rsidR="0057343C" w:rsidRPr="00CB62F1">
          <w:rPr>
            <w:rStyle w:val="Hyperlink"/>
            <w:sz w:val="28"/>
          </w:rPr>
          <w:tab/>
        </w:r>
      </w:hyperlink>
      <w:r w:rsidR="0057343C" w:rsidRPr="007A0213">
        <w:rPr>
          <w:color w:val="002060"/>
          <w:sz w:val="28"/>
        </w:rPr>
        <w:tab/>
      </w:r>
      <w:r w:rsidR="0057343C" w:rsidRPr="007A0213">
        <w:rPr>
          <w:color w:val="002060"/>
          <w:sz w:val="28"/>
        </w:rPr>
        <w:tab/>
      </w:r>
    </w:p>
    <w:p w:rsidR="0057343C" w:rsidRPr="002055DA" w:rsidRDefault="0057343C" w:rsidP="00035D7E">
      <w:pPr>
        <w:pStyle w:val="ListParagraph"/>
        <w:numPr>
          <w:ilvl w:val="0"/>
          <w:numId w:val="2"/>
        </w:numPr>
        <w:spacing w:after="0" w:line="276" w:lineRule="auto"/>
        <w:rPr>
          <w:color w:val="002060"/>
          <w:sz w:val="28"/>
        </w:rPr>
      </w:pPr>
      <w:r w:rsidRPr="002055DA">
        <w:rPr>
          <w:color w:val="002060"/>
          <w:sz w:val="28"/>
        </w:rPr>
        <w:t xml:space="preserve">Mental Health </w:t>
      </w:r>
      <w:r w:rsidR="00A0182F">
        <w:rPr>
          <w:color w:val="002060"/>
          <w:sz w:val="28"/>
        </w:rPr>
        <w:t xml:space="preserve">and Wellbeing </w:t>
      </w:r>
      <w:r w:rsidR="00E4108C" w:rsidRPr="002055DA">
        <w:rPr>
          <w:color w:val="002060"/>
          <w:sz w:val="28"/>
        </w:rPr>
        <w:t xml:space="preserve">Resources are </w:t>
      </w:r>
      <w:hyperlink w:anchor="_Mental_Health_and" w:history="1">
        <w:r w:rsidR="00E4108C" w:rsidRPr="00A0182F">
          <w:rPr>
            <w:rStyle w:val="Hyperlink"/>
            <w:sz w:val="28"/>
          </w:rPr>
          <w:t>here</w:t>
        </w:r>
      </w:hyperlink>
      <w:r w:rsidR="00E4108C" w:rsidRPr="00A0182F">
        <w:rPr>
          <w:sz w:val="28"/>
        </w:rPr>
        <w:tab/>
      </w:r>
    </w:p>
    <w:p w:rsidR="00E4108C" w:rsidRPr="002055DA" w:rsidRDefault="0057343C" w:rsidP="00035D7E">
      <w:pPr>
        <w:pStyle w:val="ListParagraph"/>
        <w:numPr>
          <w:ilvl w:val="0"/>
          <w:numId w:val="2"/>
        </w:numPr>
        <w:spacing w:after="0" w:line="276" w:lineRule="auto"/>
        <w:rPr>
          <w:color w:val="002060"/>
          <w:sz w:val="28"/>
        </w:rPr>
      </w:pPr>
      <w:r w:rsidRPr="002055DA">
        <w:rPr>
          <w:color w:val="002060"/>
          <w:sz w:val="28"/>
        </w:rPr>
        <w:t>Capital and Pupil Placement Planning updates</w:t>
      </w:r>
      <w:r w:rsidR="00E4108C" w:rsidRPr="002055DA">
        <w:rPr>
          <w:color w:val="002060"/>
          <w:sz w:val="28"/>
        </w:rPr>
        <w:t xml:space="preserve"> are </w:t>
      </w:r>
      <w:hyperlink w:anchor="_Capital_and_Pupil" w:history="1">
        <w:r w:rsidR="00E4108C" w:rsidRPr="00CB62F1">
          <w:rPr>
            <w:rStyle w:val="Hyperlink"/>
            <w:sz w:val="28"/>
          </w:rPr>
          <w:t>here</w:t>
        </w:r>
      </w:hyperlink>
      <w:r w:rsidR="00E4108C" w:rsidRPr="002055DA">
        <w:rPr>
          <w:color w:val="002060"/>
          <w:sz w:val="28"/>
        </w:rPr>
        <w:tab/>
      </w:r>
    </w:p>
    <w:p w:rsidR="0057343C" w:rsidRDefault="00E4108C" w:rsidP="00035D7E">
      <w:pPr>
        <w:pStyle w:val="ListParagraph"/>
        <w:numPr>
          <w:ilvl w:val="0"/>
          <w:numId w:val="2"/>
        </w:numPr>
        <w:spacing w:after="0" w:line="276" w:lineRule="auto"/>
        <w:rPr>
          <w:color w:val="002060"/>
        </w:rPr>
      </w:pPr>
      <w:r w:rsidRPr="002055DA">
        <w:rPr>
          <w:color w:val="002060"/>
          <w:sz w:val="28"/>
        </w:rPr>
        <w:t>UK Government &amp; DfE u</w:t>
      </w:r>
      <w:r w:rsidR="0057343C" w:rsidRPr="002055DA">
        <w:rPr>
          <w:color w:val="002060"/>
          <w:sz w:val="28"/>
        </w:rPr>
        <w:t xml:space="preserve">pdates </w:t>
      </w:r>
      <w:r w:rsidRPr="002055DA">
        <w:rPr>
          <w:color w:val="002060"/>
          <w:sz w:val="28"/>
        </w:rPr>
        <w:t xml:space="preserve">are </w:t>
      </w:r>
      <w:hyperlink w:anchor="_UK_Government_&amp;_1" w:history="1">
        <w:r w:rsidRPr="00CB62F1">
          <w:rPr>
            <w:rStyle w:val="Hyperlink"/>
            <w:sz w:val="28"/>
          </w:rPr>
          <w:t>here</w:t>
        </w:r>
      </w:hyperlink>
      <w:r w:rsidRPr="00E4108C">
        <w:rPr>
          <w:color w:val="002060"/>
        </w:rPr>
        <w:tab/>
      </w:r>
    </w:p>
    <w:p w:rsidR="00CB62F1" w:rsidRDefault="00CB62F1" w:rsidP="00237AF0">
      <w:pPr>
        <w:spacing w:after="0" w:line="276" w:lineRule="auto"/>
        <w:rPr>
          <w:color w:val="002060"/>
        </w:rPr>
      </w:pPr>
    </w:p>
    <w:p w:rsidR="0057343C" w:rsidRPr="00875E2A" w:rsidRDefault="0057343C" w:rsidP="0057343C">
      <w:pPr>
        <w:jc w:val="both"/>
        <w:rPr>
          <w:b/>
          <w:color w:val="002060"/>
          <w:sz w:val="24"/>
        </w:rPr>
      </w:pPr>
      <w:r w:rsidRPr="00875E2A">
        <w:rPr>
          <w:b/>
          <w:color w:val="002060"/>
          <w:sz w:val="24"/>
        </w:rPr>
        <w:t>Thank you for all you are doing for your school community and for Catholic education</w:t>
      </w:r>
    </w:p>
    <w:p w:rsidR="00E4108C" w:rsidRPr="00E4108C" w:rsidRDefault="00E4108C" w:rsidP="00CB62F1">
      <w:pPr>
        <w:pStyle w:val="Heading1"/>
      </w:pPr>
      <w:bookmarkStart w:id="1" w:name="_Religious_Education_and"/>
      <w:bookmarkEnd w:id="1"/>
      <w:r w:rsidRPr="00E4108C">
        <w:lastRenderedPageBreak/>
        <w:t>Religious Education and Catholic Life Resources</w:t>
      </w:r>
    </w:p>
    <w:p w:rsidR="00F67BD1" w:rsidRDefault="00F67BD1" w:rsidP="00CC14C7">
      <w:pPr>
        <w:jc w:val="both"/>
        <w:rPr>
          <w:color w:val="C00000"/>
          <w:sz w:val="24"/>
          <w:szCs w:val="24"/>
        </w:rPr>
      </w:pPr>
    </w:p>
    <w:p w:rsidR="007C6FFB" w:rsidRPr="007C6FFB" w:rsidRDefault="007C6FFB" w:rsidP="005537A5">
      <w:pPr>
        <w:jc w:val="both"/>
        <w:rPr>
          <w:rFonts w:cstheme="minorHAnsi"/>
          <w:color w:val="C00000"/>
          <w:sz w:val="24"/>
        </w:rPr>
      </w:pPr>
      <w:r w:rsidRPr="007C6FFB">
        <w:rPr>
          <w:rFonts w:eastAsia="Times New Roman" w:cstheme="minorHAnsi"/>
          <w:color w:val="C00000"/>
          <w:sz w:val="24"/>
        </w:rPr>
        <w:t>The Celebration of Mass in School</w:t>
      </w:r>
    </w:p>
    <w:p w:rsidR="007C6FFB" w:rsidRPr="007C6FFB" w:rsidRDefault="007C6FFB" w:rsidP="005537A5">
      <w:pPr>
        <w:jc w:val="both"/>
        <w:rPr>
          <w:rFonts w:eastAsia="Times New Roman" w:cstheme="minorHAnsi"/>
        </w:rPr>
      </w:pPr>
      <w:r w:rsidRPr="007C6FFB">
        <w:rPr>
          <w:rFonts w:eastAsia="Times New Roman" w:cstheme="minorHAnsi"/>
        </w:rPr>
        <w:t>Until the Commons vote</w:t>
      </w:r>
      <w:r w:rsidR="00EB0ED2">
        <w:rPr>
          <w:rFonts w:eastAsia="Times New Roman" w:cstheme="minorHAnsi"/>
        </w:rPr>
        <w:t>,</w:t>
      </w:r>
      <w:r w:rsidRPr="007C6FFB">
        <w:rPr>
          <w:rFonts w:eastAsia="Times New Roman" w:cstheme="minorHAnsi"/>
        </w:rPr>
        <w:t xml:space="preserve"> it is uncertain whether there will be any adjustment to the rules surrounding public worshi</w:t>
      </w:r>
      <w:r w:rsidR="00EB0ED2">
        <w:rPr>
          <w:rFonts w:eastAsia="Times New Roman" w:cstheme="minorHAnsi"/>
        </w:rPr>
        <w:t>p during the lockdown period.  We have received a</w:t>
      </w:r>
      <w:r w:rsidRPr="007C6FFB">
        <w:rPr>
          <w:rFonts w:eastAsia="Times New Roman" w:cstheme="minorHAnsi"/>
        </w:rPr>
        <w:t xml:space="preserve"> number of </w:t>
      </w:r>
      <w:r w:rsidR="00EB0ED2">
        <w:rPr>
          <w:rFonts w:eastAsia="Times New Roman" w:cstheme="minorHAnsi"/>
        </w:rPr>
        <w:t>enquiries about</w:t>
      </w:r>
      <w:r w:rsidRPr="007C6FFB">
        <w:rPr>
          <w:rFonts w:eastAsia="Times New Roman" w:cstheme="minorHAnsi"/>
        </w:rPr>
        <w:t xml:space="preserve"> the celebration of Mass within school.  Unless government guidance supersedes, we would encourage you to refer to the previous guidance from the CES.  </w:t>
      </w:r>
    </w:p>
    <w:p w:rsidR="007C6FFB" w:rsidRPr="007C6FFB" w:rsidRDefault="007C6FFB" w:rsidP="005537A5">
      <w:pPr>
        <w:jc w:val="both"/>
        <w:rPr>
          <w:rFonts w:eastAsia="Times New Roman" w:cstheme="minorHAnsi"/>
        </w:rPr>
      </w:pPr>
      <w:r w:rsidRPr="007C6FFB">
        <w:rPr>
          <w:rFonts w:eastAsia="Times New Roman" w:cstheme="minorHAnsi"/>
        </w:rPr>
        <w:t>The Eucharist is the source and the summit of our faith and always at the heart of our school communities, but you do need to risk assess to make the safest decisions for your community.  </w:t>
      </w:r>
      <w:r w:rsidR="00EB0ED2" w:rsidRPr="007C6FFB">
        <w:rPr>
          <w:rFonts w:eastAsia="Times New Roman" w:cstheme="minorHAnsi"/>
        </w:rPr>
        <w:t>Consider carefully before inviting any additional adults into your school buildings.</w:t>
      </w:r>
      <w:r w:rsidR="00EB0ED2">
        <w:rPr>
          <w:rFonts w:eastAsia="Times New Roman" w:cstheme="minorHAnsi"/>
        </w:rPr>
        <w:t xml:space="preserve">  </w:t>
      </w:r>
      <w:r w:rsidRPr="007C6FFB">
        <w:rPr>
          <w:rFonts w:eastAsia="Times New Roman" w:cstheme="minorHAnsi"/>
        </w:rPr>
        <w:t>Although obviously not a replacement for the celebration of Mass, please do refer to our website for resources to help you to worship and pray within your communities in safe and creative ways.</w:t>
      </w:r>
    </w:p>
    <w:p w:rsidR="007C6FFB" w:rsidRDefault="007C6FFB" w:rsidP="005537A5">
      <w:pPr>
        <w:jc w:val="both"/>
        <w:rPr>
          <w:rFonts w:cstheme="minorHAnsi"/>
          <w:color w:val="C00000"/>
          <w:sz w:val="24"/>
        </w:rPr>
      </w:pPr>
    </w:p>
    <w:p w:rsidR="00E67D8B" w:rsidRPr="00CE6C3C" w:rsidRDefault="00E67D8B" w:rsidP="005537A5">
      <w:pPr>
        <w:jc w:val="both"/>
        <w:rPr>
          <w:rFonts w:cstheme="minorHAnsi"/>
          <w:color w:val="C00000"/>
          <w:sz w:val="24"/>
        </w:rPr>
      </w:pPr>
      <w:r w:rsidRPr="00CE6C3C">
        <w:rPr>
          <w:rFonts w:cstheme="minorHAnsi"/>
          <w:color w:val="C00000"/>
          <w:sz w:val="24"/>
        </w:rPr>
        <w:t>Christmas Card Design</w:t>
      </w:r>
      <w:r w:rsidR="0097466E">
        <w:rPr>
          <w:rFonts w:cstheme="minorHAnsi"/>
          <w:color w:val="C00000"/>
          <w:sz w:val="24"/>
        </w:rPr>
        <w:t xml:space="preserve"> 2020</w:t>
      </w:r>
    </w:p>
    <w:p w:rsidR="00E67D8B" w:rsidRPr="00704F80" w:rsidRDefault="00E67D8B" w:rsidP="005537A5">
      <w:pPr>
        <w:jc w:val="both"/>
        <w:rPr>
          <w:rFonts w:cstheme="minorHAnsi"/>
        </w:rPr>
      </w:pPr>
      <w:r w:rsidRPr="00704F80">
        <w:rPr>
          <w:rFonts w:cstheme="minorHAnsi"/>
        </w:rPr>
        <w:t>We would like to invite all schools to submit entries to our Christmas card competition this year.  The winner will be the official design for the Education Service Christmas card.</w:t>
      </w:r>
    </w:p>
    <w:p w:rsidR="00E67D8B" w:rsidRPr="00704F80" w:rsidRDefault="00E67D8B" w:rsidP="005537A5">
      <w:pPr>
        <w:jc w:val="both"/>
        <w:rPr>
          <w:rFonts w:cstheme="minorHAnsi"/>
        </w:rPr>
      </w:pPr>
      <w:r w:rsidRPr="00704F80">
        <w:rPr>
          <w:rFonts w:cstheme="minorHAnsi"/>
        </w:rPr>
        <w:t>Please encourage your students to design a card based on the following theme:</w:t>
      </w:r>
    </w:p>
    <w:p w:rsidR="00E67D8B" w:rsidRPr="00704F80" w:rsidRDefault="00E67D8B" w:rsidP="005537A5">
      <w:pPr>
        <w:jc w:val="both"/>
        <w:rPr>
          <w:rFonts w:eastAsia="Times New Roman" w:cstheme="minorHAnsi"/>
          <w:i/>
          <w:sz w:val="24"/>
          <w:szCs w:val="24"/>
          <w:shd w:val="clear" w:color="auto" w:fill="FFFFFF"/>
        </w:rPr>
      </w:pPr>
      <w:r>
        <w:rPr>
          <w:rFonts w:eastAsia="Times New Roman" w:cstheme="minorHAnsi"/>
          <w:i/>
          <w:sz w:val="24"/>
          <w:szCs w:val="24"/>
          <w:shd w:val="clear" w:color="auto" w:fill="FFFFFF"/>
        </w:rPr>
        <w:t>‘</w:t>
      </w:r>
      <w:r w:rsidRPr="00704F80">
        <w:rPr>
          <w:rFonts w:eastAsia="Times New Roman" w:cstheme="minorHAnsi"/>
          <w:i/>
          <w:sz w:val="24"/>
          <w:szCs w:val="24"/>
          <w:shd w:val="clear" w:color="auto" w:fill="FFFFFF"/>
        </w:rPr>
        <w:t>They will call him Immanuel</w:t>
      </w:r>
      <w:r>
        <w:rPr>
          <w:rFonts w:eastAsia="Times New Roman" w:cstheme="minorHAnsi"/>
          <w:i/>
          <w:sz w:val="24"/>
          <w:szCs w:val="24"/>
          <w:shd w:val="clear" w:color="auto" w:fill="FFFFFF"/>
        </w:rPr>
        <w:t>’</w:t>
      </w:r>
      <w:r w:rsidRPr="00704F80">
        <w:rPr>
          <w:rFonts w:eastAsia="Times New Roman" w:cstheme="minorHAnsi"/>
          <w:i/>
          <w:sz w:val="24"/>
          <w:szCs w:val="24"/>
          <w:shd w:val="clear" w:color="auto" w:fill="FFFFFF"/>
        </w:rPr>
        <w:t xml:space="preserve"> (</w:t>
      </w:r>
      <w:r>
        <w:rPr>
          <w:rFonts w:eastAsia="Times New Roman" w:cstheme="minorHAnsi"/>
          <w:i/>
          <w:sz w:val="24"/>
          <w:szCs w:val="24"/>
          <w:shd w:val="clear" w:color="auto" w:fill="FFFFFF"/>
        </w:rPr>
        <w:t>God with us</w:t>
      </w:r>
      <w:r w:rsidRPr="00704F80">
        <w:rPr>
          <w:rFonts w:eastAsia="Times New Roman" w:cstheme="minorHAnsi"/>
          <w:i/>
          <w:sz w:val="24"/>
          <w:szCs w:val="24"/>
          <w:shd w:val="clear" w:color="auto" w:fill="FFFFFF"/>
        </w:rPr>
        <w:t>)</w:t>
      </w:r>
    </w:p>
    <w:p w:rsidR="00E67D8B" w:rsidRDefault="00E67D8B" w:rsidP="005537A5">
      <w:pPr>
        <w:jc w:val="both"/>
        <w:rPr>
          <w:rFonts w:eastAsia="Times New Roman"/>
        </w:rPr>
      </w:pPr>
      <w:r w:rsidRPr="00704F80">
        <w:rPr>
          <w:rFonts w:eastAsia="Times New Roman" w:cstheme="minorHAnsi"/>
          <w:sz w:val="24"/>
          <w:szCs w:val="24"/>
          <w:shd w:val="clear" w:color="auto" w:fill="FFFFFF"/>
        </w:rPr>
        <w:t>Please submit</w:t>
      </w:r>
      <w:r w:rsidRPr="00704F80">
        <w:rPr>
          <w:rFonts w:eastAsia="Times New Roman" w:cstheme="minorHAnsi"/>
          <w:b/>
          <w:bCs/>
        </w:rPr>
        <w:t xml:space="preserve"> a high quality electronic</w:t>
      </w:r>
      <w:r w:rsidRPr="00704F80">
        <w:rPr>
          <w:rFonts w:eastAsia="Times New Roman" w:cstheme="minorHAnsi"/>
        </w:rPr>
        <w:t xml:space="preserve"> copy </w:t>
      </w:r>
      <w:r w:rsidRPr="00704F80">
        <w:rPr>
          <w:rFonts w:cstheme="minorHAnsi"/>
          <w:shd w:val="clear" w:color="auto" w:fill="FFFFFF"/>
        </w:rPr>
        <w:t xml:space="preserve">to Elaine Arundell </w:t>
      </w:r>
      <w:hyperlink r:id="rId11" w:history="1">
        <w:r w:rsidRPr="00104FC6">
          <w:rPr>
            <w:rStyle w:val="Hyperlink"/>
            <w:rFonts w:cstheme="minorHAnsi"/>
            <w:shd w:val="clear" w:color="auto" w:fill="FFFFFF"/>
          </w:rPr>
          <w:t>elainearundell@rcdow.org.uk</w:t>
        </w:r>
      </w:hyperlink>
      <w:r w:rsidRPr="00704F80">
        <w:rPr>
          <w:rFonts w:cstheme="minorHAnsi"/>
          <w:shd w:val="clear" w:color="auto" w:fill="FFFFFF"/>
        </w:rPr>
        <w:t xml:space="preserve"> by </w:t>
      </w:r>
      <w:r w:rsidRPr="00704F80">
        <w:rPr>
          <w:rFonts w:cstheme="minorHAnsi"/>
          <w:b/>
          <w:shd w:val="clear" w:color="auto" w:fill="FFFFFF"/>
        </w:rPr>
        <w:t>22</w:t>
      </w:r>
      <w:r w:rsidRPr="00704F80">
        <w:rPr>
          <w:rFonts w:cstheme="minorHAnsi"/>
          <w:b/>
          <w:shd w:val="clear" w:color="auto" w:fill="FFFFFF"/>
          <w:vertAlign w:val="superscript"/>
        </w:rPr>
        <w:t>nd</w:t>
      </w:r>
      <w:r w:rsidRPr="00704F80">
        <w:rPr>
          <w:rFonts w:cstheme="minorHAnsi"/>
          <w:b/>
          <w:shd w:val="clear" w:color="auto" w:fill="FFFFFF"/>
        </w:rPr>
        <w:t xml:space="preserve"> November 2020.</w:t>
      </w:r>
      <w:r>
        <w:rPr>
          <w:rFonts w:cstheme="minorHAnsi"/>
          <w:shd w:val="clear" w:color="auto" w:fill="FFFFFF"/>
        </w:rPr>
        <w:t xml:space="preserve">  Please submit</w:t>
      </w:r>
      <w:r>
        <w:rPr>
          <w:rFonts w:eastAsia="Times New Roman"/>
        </w:rPr>
        <w:t xml:space="preserve"> </w:t>
      </w:r>
      <w:r w:rsidRPr="00704F80">
        <w:rPr>
          <w:rFonts w:eastAsia="Times New Roman"/>
          <w:b/>
        </w:rPr>
        <w:t>no more than one entry per phase group</w:t>
      </w:r>
      <w:r w:rsidRPr="00704F80">
        <w:rPr>
          <w:rFonts w:eastAsia="Times New Roman"/>
        </w:rPr>
        <w:t xml:space="preserve"> and</w:t>
      </w:r>
      <w:r w:rsidRPr="00704F80">
        <w:rPr>
          <w:rFonts w:eastAsia="Times New Roman"/>
          <w:b/>
        </w:rPr>
        <w:t xml:space="preserve"> </w:t>
      </w:r>
      <w:r>
        <w:rPr>
          <w:rFonts w:eastAsia="Times New Roman"/>
        </w:rPr>
        <w:t xml:space="preserve">ensure that the child’s </w:t>
      </w:r>
      <w:r>
        <w:rPr>
          <w:rFonts w:eastAsia="Times New Roman"/>
          <w:b/>
          <w:bCs/>
        </w:rPr>
        <w:t>name, year group, school and deanery</w:t>
      </w:r>
      <w:r>
        <w:rPr>
          <w:rFonts w:eastAsia="Times New Roman"/>
        </w:rPr>
        <w:t xml:space="preserve"> is included within the email. </w:t>
      </w:r>
    </w:p>
    <w:p w:rsidR="00E67D8B" w:rsidRPr="007A15E4" w:rsidRDefault="00E67D8B" w:rsidP="00CC14C7">
      <w:pPr>
        <w:jc w:val="both"/>
        <w:rPr>
          <w:color w:val="C00000"/>
          <w:sz w:val="24"/>
          <w:szCs w:val="24"/>
        </w:rPr>
      </w:pPr>
    </w:p>
    <w:p w:rsidR="00D14ABA" w:rsidRPr="00A243F2" w:rsidRDefault="007A15E4" w:rsidP="00A243F2">
      <w:pPr>
        <w:jc w:val="both"/>
        <w:rPr>
          <w:rStyle w:val="Emphasis"/>
          <w:rFonts w:cstheme="minorHAnsi"/>
          <w:i w:val="0"/>
          <w:iCs w:val="0"/>
          <w:color w:val="C00000"/>
          <w:sz w:val="24"/>
          <w:szCs w:val="24"/>
        </w:rPr>
      </w:pPr>
      <w:r>
        <w:rPr>
          <w:rFonts w:cstheme="minorHAnsi"/>
          <w:color w:val="C00000"/>
          <w:sz w:val="24"/>
          <w:szCs w:val="24"/>
        </w:rPr>
        <w:t>Fratelli Tutti</w:t>
      </w:r>
    </w:p>
    <w:p w:rsidR="00D14ABA" w:rsidRPr="002055DA" w:rsidRDefault="00B9304E" w:rsidP="00CC14C7">
      <w:pPr>
        <w:pStyle w:val="NoSpacing"/>
        <w:jc w:val="both"/>
        <w:rPr>
          <w:rStyle w:val="Emphasis"/>
          <w:i w:val="0"/>
          <w:iCs w:val="0"/>
        </w:rPr>
      </w:pPr>
      <w:r w:rsidRPr="002055DA">
        <w:rPr>
          <w:rStyle w:val="Emphasis"/>
          <w:i w:val="0"/>
          <w:iCs w:val="0"/>
        </w:rPr>
        <w:t>We are providing</w:t>
      </w:r>
      <w:r w:rsidR="00D14ABA" w:rsidRPr="002055DA">
        <w:rPr>
          <w:rStyle w:val="Emphasis"/>
          <w:i w:val="0"/>
          <w:iCs w:val="0"/>
        </w:rPr>
        <w:t xml:space="preserve"> a summary of a section of </w:t>
      </w:r>
      <w:r w:rsidR="00A243F2" w:rsidRPr="002055DA">
        <w:rPr>
          <w:rStyle w:val="Emphasis"/>
          <w:i w:val="0"/>
          <w:iCs w:val="0"/>
        </w:rPr>
        <w:t>Pope Francis’ Social Encyclical</w:t>
      </w:r>
      <w:r w:rsidR="00D14ABA" w:rsidRPr="002055DA">
        <w:rPr>
          <w:rStyle w:val="Emphasis"/>
          <w:i w:val="0"/>
          <w:iCs w:val="0"/>
        </w:rPr>
        <w:t xml:space="preserve"> each week taken from </w:t>
      </w:r>
      <w:hyperlink r:id="rId12" w:history="1">
        <w:r w:rsidR="00D14ABA" w:rsidRPr="002055DA">
          <w:rPr>
            <w:rStyle w:val="Hyperlink"/>
          </w:rPr>
          <w:t>www.vaticannews.va</w:t>
        </w:r>
      </w:hyperlink>
      <w:r w:rsidR="00A243F2" w:rsidRPr="002055DA">
        <w:rPr>
          <w:rStyle w:val="Emphasis"/>
          <w:i w:val="0"/>
          <w:iCs w:val="0"/>
        </w:rPr>
        <w:t>.</w:t>
      </w:r>
      <w:r w:rsidR="00D14ABA" w:rsidRPr="002055DA">
        <w:rPr>
          <w:rStyle w:val="Emphasis"/>
          <w:i w:val="0"/>
          <w:iCs w:val="0"/>
        </w:rPr>
        <w:t xml:space="preserve">  </w:t>
      </w:r>
      <w:r w:rsidR="00A243F2" w:rsidRPr="002055DA">
        <w:rPr>
          <w:rStyle w:val="Emphasis"/>
          <w:i w:val="0"/>
          <w:iCs w:val="0"/>
        </w:rPr>
        <w:t>Click</w:t>
      </w:r>
      <w:hyperlink r:id="rId13" w:history="1">
        <w:r w:rsidR="00A243F2" w:rsidRPr="002055DA">
          <w:rPr>
            <w:rStyle w:val="Hyperlink"/>
          </w:rPr>
          <w:t xml:space="preserve"> here</w:t>
        </w:r>
      </w:hyperlink>
      <w:r w:rsidR="00A243F2" w:rsidRPr="002055DA">
        <w:rPr>
          <w:rStyle w:val="Emphasis"/>
          <w:i w:val="0"/>
          <w:iCs w:val="0"/>
        </w:rPr>
        <w:t xml:space="preserve"> to download the full document.  </w:t>
      </w:r>
    </w:p>
    <w:p w:rsidR="00D14ABA" w:rsidRPr="002055DA" w:rsidRDefault="00D14ABA" w:rsidP="00CC14C7">
      <w:pPr>
        <w:pStyle w:val="NoSpacing"/>
        <w:jc w:val="both"/>
        <w:rPr>
          <w:rStyle w:val="Emphasis"/>
          <w:i w:val="0"/>
          <w:iCs w:val="0"/>
        </w:rPr>
      </w:pPr>
    </w:p>
    <w:p w:rsidR="00D41393" w:rsidRPr="00D41393" w:rsidRDefault="00D41393" w:rsidP="00D41393">
      <w:pPr>
        <w:jc w:val="both"/>
        <w:rPr>
          <w:rStyle w:val="Emphasis"/>
          <w:i w:val="0"/>
          <w:iCs w:val="0"/>
          <w:u w:val="single"/>
        </w:rPr>
      </w:pPr>
      <w:r>
        <w:rPr>
          <w:rStyle w:val="Emphasis"/>
          <w:i w:val="0"/>
          <w:iCs w:val="0"/>
          <w:u w:val="single"/>
        </w:rPr>
        <w:t>Week 4</w:t>
      </w:r>
      <w:r w:rsidR="00B9304E" w:rsidRPr="002055DA">
        <w:rPr>
          <w:rStyle w:val="Emphasis"/>
          <w:i w:val="0"/>
          <w:iCs w:val="0"/>
          <w:u w:val="single"/>
        </w:rPr>
        <w:t xml:space="preserve"> - </w:t>
      </w:r>
      <w:r w:rsidRPr="00D41393">
        <w:rPr>
          <w:rStyle w:val="Emphasis"/>
          <w:i w:val="0"/>
          <w:iCs w:val="0"/>
          <w:u w:val="single"/>
        </w:rPr>
        <w:t>Migrants: global governance for long-term planning</w:t>
      </w:r>
    </w:p>
    <w:p w:rsidR="00B434DF" w:rsidRPr="00D41393" w:rsidRDefault="00D41393" w:rsidP="00D41393">
      <w:pPr>
        <w:jc w:val="both"/>
        <w:rPr>
          <w:rStyle w:val="Emphasis"/>
          <w:i w:val="0"/>
          <w:iCs w:val="0"/>
          <w:sz w:val="24"/>
        </w:rPr>
      </w:pPr>
      <w:r>
        <w:rPr>
          <w:rStyle w:val="Emphasis"/>
          <w:i w:val="0"/>
          <w:iCs w:val="0"/>
        </w:rPr>
        <w:t>P</w:t>
      </w:r>
      <w:r w:rsidRPr="00D41393">
        <w:rPr>
          <w:rStyle w:val="Emphasis"/>
          <w:i w:val="0"/>
          <w:iCs w:val="0"/>
        </w:rPr>
        <w:t>art of the second and the entire fourth chapter are dedicated to the theme of migration, the latter, entitled “A heart open to the whole world”. With their lives “at stake” (37), fleeing from war, persecution, natural catastrophes, unscrupulous trafficking, ripped from their communities of origin, migrants are to be welcomed, protected, supported and integrated. Unnecessary migration needs to be avoided, the Pontiff affirms, by creating concrete opportunities to live with dignity in the countries of origin. But at the same time, we need to respect the right to seek a better life elsewhere. In receiving countries, the right balance will be between the protection of citizens' rights and the guarantee of welcome and assistance for migrants (38-40). Specifically, the Pope points to several “indispensable steps, especially in response to those who are fleeing grave humanitarian crises”: to increase and simplify the granting of visas; to open humanitarian corridors; to assure lodging, security and essential services; to offer opportunities for employment and training; to favour family reunification; to protect minors; to guarantee religious freedom and promote social inclusion. The Pope also calls for establishing in society the conc</w:t>
      </w:r>
      <w:r>
        <w:rPr>
          <w:rStyle w:val="Emphasis"/>
          <w:i w:val="0"/>
          <w:iCs w:val="0"/>
        </w:rPr>
        <w:t xml:space="preserve">ept of “full citizenship”, and </w:t>
      </w:r>
      <w:r w:rsidRPr="00D41393">
        <w:rPr>
          <w:rStyle w:val="Emphasis"/>
          <w:i w:val="0"/>
          <w:iCs w:val="0"/>
        </w:rPr>
        <w:t xml:space="preserve">to reject the discriminatory use of the term </w:t>
      </w:r>
      <w:r w:rsidRPr="00D41393">
        <w:rPr>
          <w:rStyle w:val="Emphasis"/>
          <w:i w:val="0"/>
          <w:iCs w:val="0"/>
        </w:rPr>
        <w:lastRenderedPageBreak/>
        <w:t>“minorities” (129-131). What is needed above all – the document reads – is global governance, an international collaboration for migration which implements long-term planning, going beyond single emergencies (132), on behalf of the supportive development of all peoples based on the principle of gratuitousness. In this way, countries will be able to think as “human family” (139-141). Others who are different from us are a gift and an enrichment for all, Francis writes, because differences represent an opportunity for growth (133-135). A healthy culture is a welcoming culture that is able to open up to others, without renouncing itself, offering them something authentic. As in a polyhedron – an image dear to the Pontiff – the whole is more than its single parts, but the value of each one of them is respected (145-146).</w:t>
      </w:r>
    </w:p>
    <w:p w:rsidR="00A243F2" w:rsidRPr="002055DA" w:rsidRDefault="00A243F2" w:rsidP="00B9304E">
      <w:pPr>
        <w:jc w:val="both"/>
        <w:rPr>
          <w:rFonts w:eastAsia="Times New Roman" w:cstheme="minorHAnsi"/>
          <w:color w:val="C00000"/>
        </w:rPr>
      </w:pPr>
    </w:p>
    <w:p w:rsidR="008D138A" w:rsidRPr="0058335B" w:rsidRDefault="00F07362" w:rsidP="005537A5">
      <w:pPr>
        <w:jc w:val="both"/>
        <w:rPr>
          <w:rFonts w:cstheme="minorHAnsi"/>
          <w:color w:val="C00000"/>
          <w:sz w:val="24"/>
        </w:rPr>
      </w:pPr>
      <w:r w:rsidRPr="002055DA">
        <w:rPr>
          <w:rFonts w:cstheme="minorHAnsi"/>
          <w:color w:val="C00000"/>
          <w:sz w:val="24"/>
        </w:rPr>
        <w:t>The Year of the Word – The God Who Speaks</w:t>
      </w:r>
      <w:r w:rsidR="008D138A">
        <w:rPr>
          <w:rFonts w:ascii="Calibri" w:hAnsi="Calibri" w:cs="Calibri"/>
          <w:color w:val="FF0000"/>
          <w:bdr w:val="none" w:sz="0" w:space="0" w:color="auto" w:frame="1"/>
        </w:rPr>
        <w:t> </w:t>
      </w:r>
    </w:p>
    <w:p w:rsidR="008D138A" w:rsidRDefault="008D138A" w:rsidP="005537A5">
      <w:pPr>
        <w:shd w:val="clear" w:color="auto" w:fill="FFFFFF"/>
        <w:spacing w:line="276" w:lineRule="auto"/>
        <w:jc w:val="both"/>
        <w:rPr>
          <w:rFonts w:ascii="Calibri" w:hAnsi="Calibri" w:cs="Calibri"/>
          <w:color w:val="000000"/>
        </w:rPr>
      </w:pPr>
      <w:r>
        <w:rPr>
          <w:rFonts w:ascii="Calibri" w:hAnsi="Calibri" w:cstheme="minorHAnsi"/>
          <w:bCs/>
          <w:color w:val="000000"/>
        </w:rPr>
        <w:t>As you know, ‘The Year of the Word: The God Who Speaks’ has now been extended to January 2022. During the previous half-term, we provided updates related to this through the weekly bulletin sent to Headteachers, including the monthly ‘themes’ which are as follows for this half term: </w:t>
      </w:r>
    </w:p>
    <w:p w:rsidR="008D138A" w:rsidRPr="007A0213" w:rsidRDefault="008D138A" w:rsidP="005537A5">
      <w:pPr>
        <w:shd w:val="clear" w:color="auto" w:fill="FFFFFF"/>
        <w:spacing w:line="276" w:lineRule="auto"/>
        <w:jc w:val="both"/>
        <w:rPr>
          <w:rFonts w:ascii="Calibri" w:hAnsi="Calibri" w:cs="Calibri"/>
        </w:rPr>
      </w:pPr>
      <w:r w:rsidRPr="007A0213">
        <w:rPr>
          <w:rFonts w:ascii="Calibri" w:hAnsi="Calibri" w:cs="Calibri"/>
          <w:u w:val="single"/>
        </w:rPr>
        <w:t xml:space="preserve">November </w:t>
      </w:r>
      <w:r w:rsidRPr="007A0213">
        <w:rPr>
          <w:rFonts w:ascii="Calibri" w:hAnsi="Calibri" w:cstheme="minorHAnsi"/>
          <w:bCs/>
        </w:rPr>
        <w:t>- Mental Health and Healthcare; Spiritual Direction; Spirituality </w:t>
      </w:r>
    </w:p>
    <w:p w:rsidR="008D138A" w:rsidRDefault="008D138A" w:rsidP="005537A5">
      <w:pPr>
        <w:shd w:val="clear" w:color="auto" w:fill="FFFFFF"/>
        <w:spacing w:line="276" w:lineRule="auto"/>
        <w:jc w:val="both"/>
        <w:rPr>
          <w:rFonts w:ascii="Calibri" w:hAnsi="Calibri" w:cs="Calibri"/>
          <w:color w:val="000000"/>
        </w:rPr>
      </w:pPr>
      <w:r w:rsidRPr="007A0213">
        <w:rPr>
          <w:rFonts w:ascii="Calibri" w:hAnsi="Calibri" w:cs="Calibri"/>
          <w:u w:val="single"/>
        </w:rPr>
        <w:t>December</w:t>
      </w:r>
      <w:r w:rsidRPr="007A0213">
        <w:rPr>
          <w:rFonts w:ascii="Calibri" w:hAnsi="Calibri" w:cs="Calibri"/>
        </w:rPr>
        <w:t xml:space="preserve"> </w:t>
      </w:r>
      <w:r>
        <w:rPr>
          <w:rFonts w:ascii="Calibri" w:hAnsi="Calibri" w:cstheme="minorHAnsi"/>
          <w:bCs/>
          <w:color w:val="000000"/>
        </w:rPr>
        <w:t>– Advent; Christmas </w:t>
      </w:r>
    </w:p>
    <w:p w:rsidR="008D138A" w:rsidRPr="00150367" w:rsidRDefault="008D138A" w:rsidP="005537A5">
      <w:pPr>
        <w:shd w:val="clear" w:color="auto" w:fill="FFFFFF"/>
        <w:spacing w:line="276" w:lineRule="auto"/>
        <w:jc w:val="both"/>
        <w:rPr>
          <w:rFonts w:ascii="Calibri" w:hAnsi="Calibri" w:cs="Calibri"/>
          <w:color w:val="000000"/>
        </w:rPr>
      </w:pPr>
      <w:r>
        <w:rPr>
          <w:rFonts w:ascii="Calibri" w:hAnsi="Calibri" w:cstheme="minorHAnsi"/>
          <w:bCs/>
          <w:color w:val="000000"/>
        </w:rPr>
        <w:t>Current resource highlights from The God Who Speaks website are as follows:  </w:t>
      </w:r>
    </w:p>
    <w:p w:rsidR="008D138A" w:rsidRDefault="008D138A" w:rsidP="005537A5">
      <w:pPr>
        <w:pStyle w:val="xxmsonormal0"/>
        <w:shd w:val="clear" w:color="auto" w:fill="FFFFFF"/>
        <w:spacing w:line="276" w:lineRule="auto"/>
        <w:jc w:val="both"/>
        <w:rPr>
          <w:color w:val="000000"/>
        </w:rPr>
      </w:pPr>
      <w:r>
        <w:rPr>
          <w:rFonts w:ascii="Calibri" w:hAnsi="Calibri" w:cs="Calibri"/>
          <w:b/>
          <w:bCs/>
          <w:color w:val="000000"/>
          <w:sz w:val="22"/>
          <w:szCs w:val="22"/>
          <w:bdr w:val="none" w:sz="0" w:space="0" w:color="auto" w:frame="1"/>
        </w:rPr>
        <w:t>New Posters Available </w:t>
      </w:r>
    </w:p>
    <w:p w:rsidR="008D138A" w:rsidRDefault="00150367" w:rsidP="005537A5">
      <w:pPr>
        <w:pStyle w:val="xxmsonormal0"/>
        <w:shd w:val="clear" w:color="auto" w:fill="FFFFFF"/>
        <w:spacing w:line="276" w:lineRule="auto"/>
        <w:jc w:val="both"/>
        <w:rPr>
          <w:color w:val="000000"/>
        </w:rPr>
      </w:pPr>
      <w:r>
        <w:rPr>
          <w:rFonts w:ascii="Calibri" w:hAnsi="Calibri" w:cs="Calibri"/>
          <w:color w:val="000000"/>
          <w:sz w:val="22"/>
          <w:szCs w:val="22"/>
          <w:bdr w:val="none" w:sz="0" w:space="0" w:color="auto" w:frame="1"/>
        </w:rPr>
        <w:t xml:space="preserve">Three wonderful new posters </w:t>
      </w:r>
      <w:r w:rsidR="008D138A">
        <w:rPr>
          <w:rFonts w:ascii="Calibri" w:hAnsi="Calibri" w:cs="Calibri"/>
          <w:color w:val="000000"/>
          <w:sz w:val="22"/>
          <w:szCs w:val="22"/>
          <w:bdr w:val="none" w:sz="0" w:space="0" w:color="auto" w:frame="1"/>
        </w:rPr>
        <w:t xml:space="preserve">to support your RE teaching are available </w:t>
      </w:r>
      <w:r>
        <w:rPr>
          <w:rFonts w:ascii="Calibri" w:hAnsi="Calibri" w:cs="Calibri"/>
          <w:color w:val="000000"/>
          <w:sz w:val="22"/>
          <w:szCs w:val="22"/>
          <w:bdr w:val="none" w:sz="0" w:space="0" w:color="auto" w:frame="1"/>
        </w:rPr>
        <w:t xml:space="preserve">to download </w:t>
      </w:r>
      <w:hyperlink r:id="rId14" w:history="1">
        <w:r w:rsidRPr="00150367">
          <w:rPr>
            <w:rStyle w:val="Hyperlink"/>
            <w:rFonts w:ascii="Calibri" w:hAnsi="Calibri" w:cs="Calibri"/>
            <w:sz w:val="22"/>
            <w:szCs w:val="22"/>
            <w:bdr w:val="none" w:sz="0" w:space="0" w:color="auto" w:frame="1"/>
          </w:rPr>
          <w:t>here</w:t>
        </w:r>
        <w:r w:rsidR="008D138A" w:rsidRPr="00150367">
          <w:rPr>
            <w:rStyle w:val="Hyperlink"/>
            <w:rFonts w:ascii="Calibri" w:hAnsi="Calibri" w:cs="Calibri"/>
            <w:sz w:val="22"/>
            <w:szCs w:val="22"/>
            <w:bdr w:val="none" w:sz="0" w:space="0" w:color="auto" w:frame="1"/>
          </w:rPr>
          <w:t> </w:t>
        </w:r>
      </w:hyperlink>
    </w:p>
    <w:p w:rsidR="00150367" w:rsidRDefault="008D138A" w:rsidP="005537A5">
      <w:pPr>
        <w:pStyle w:val="xxmsonormal0"/>
        <w:shd w:val="clear" w:color="auto" w:fill="FFFFFF"/>
        <w:spacing w:line="276" w:lineRule="auto"/>
        <w:jc w:val="both"/>
        <w:rPr>
          <w:rStyle w:val="xxapple-converted-space0"/>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The themes of the posters are as follows:</w:t>
      </w:r>
      <w:r>
        <w:rPr>
          <w:rStyle w:val="xxapple-converted-space0"/>
          <w:rFonts w:ascii="Calibri" w:hAnsi="Calibri" w:cs="Calibri"/>
          <w:color w:val="000000"/>
          <w:sz w:val="22"/>
          <w:szCs w:val="22"/>
          <w:bdr w:val="none" w:sz="0" w:space="0" w:color="auto" w:frame="1"/>
        </w:rPr>
        <w:t> </w:t>
      </w:r>
    </w:p>
    <w:p w:rsidR="00150367" w:rsidRDefault="00150367" w:rsidP="005537A5">
      <w:pPr>
        <w:pStyle w:val="xxmsonormal0"/>
        <w:numPr>
          <w:ilvl w:val="0"/>
          <w:numId w:val="6"/>
        </w:numPr>
        <w:shd w:val="clear" w:color="auto" w:fill="FFFFFF"/>
        <w:spacing w:line="276" w:lineRule="auto"/>
        <w:jc w:val="both"/>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Jesus’ ‘I Am’ Sayings – click </w:t>
      </w:r>
      <w:hyperlink r:id="rId15" w:history="1">
        <w:r w:rsidRPr="00150367">
          <w:rPr>
            <w:rStyle w:val="Hyperlink"/>
            <w:rFonts w:ascii="Calibri" w:eastAsia="Times New Roman" w:hAnsi="Calibri" w:cs="Calibri"/>
            <w:bdr w:val="none" w:sz="0" w:space="0" w:color="auto" w:frame="1"/>
          </w:rPr>
          <w:t>here</w:t>
        </w:r>
      </w:hyperlink>
    </w:p>
    <w:p w:rsidR="00150367" w:rsidRDefault="008D138A" w:rsidP="005537A5">
      <w:pPr>
        <w:pStyle w:val="xxmsonormal0"/>
        <w:numPr>
          <w:ilvl w:val="0"/>
          <w:numId w:val="6"/>
        </w:numPr>
        <w:shd w:val="clear" w:color="auto" w:fill="FFFFFF"/>
        <w:spacing w:line="276" w:lineRule="auto"/>
        <w:jc w:val="both"/>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Key Catholic Symbols</w:t>
      </w:r>
      <w:r w:rsidR="00150367">
        <w:rPr>
          <w:rFonts w:ascii="Calibri" w:eastAsia="Times New Roman" w:hAnsi="Calibri" w:cs="Calibri"/>
          <w:color w:val="000000"/>
          <w:bdr w:val="none" w:sz="0" w:space="0" w:color="auto" w:frame="1"/>
        </w:rPr>
        <w:t xml:space="preserve"> – click </w:t>
      </w:r>
      <w:hyperlink r:id="rId16" w:history="1">
        <w:r w:rsidR="00150367" w:rsidRPr="00150367">
          <w:rPr>
            <w:rStyle w:val="Hyperlink"/>
            <w:rFonts w:ascii="Calibri" w:eastAsia="Times New Roman" w:hAnsi="Calibri" w:cs="Calibri"/>
            <w:bdr w:val="none" w:sz="0" w:space="0" w:color="auto" w:frame="1"/>
          </w:rPr>
          <w:t>here</w:t>
        </w:r>
      </w:hyperlink>
    </w:p>
    <w:p w:rsidR="00150367" w:rsidRPr="00150367" w:rsidRDefault="00150367" w:rsidP="005537A5">
      <w:pPr>
        <w:pStyle w:val="xxmsonormal0"/>
        <w:numPr>
          <w:ilvl w:val="0"/>
          <w:numId w:val="6"/>
        </w:numPr>
        <w:shd w:val="clear" w:color="auto" w:fill="FFFFFF"/>
        <w:spacing w:line="276" w:lineRule="auto"/>
        <w:jc w:val="both"/>
        <w:rPr>
          <w:rFonts w:ascii="Candara" w:eastAsia="Times New Roman" w:hAnsi="Candara" w:cstheme="minorBidi"/>
          <w:color w:val="000000"/>
          <w:sz w:val="28"/>
          <w:szCs w:val="28"/>
        </w:rPr>
      </w:pPr>
      <w:r>
        <w:rPr>
          <w:rFonts w:ascii="Calibri" w:eastAsia="Times New Roman" w:hAnsi="Calibri" w:cs="Calibri"/>
          <w:color w:val="000000"/>
          <w:bdr w:val="none" w:sz="0" w:space="0" w:color="auto" w:frame="1"/>
        </w:rPr>
        <w:t xml:space="preserve">The Twelve Apostles – click </w:t>
      </w:r>
      <w:hyperlink r:id="rId17" w:history="1">
        <w:r w:rsidRPr="00150367">
          <w:rPr>
            <w:rStyle w:val="Hyperlink"/>
            <w:rFonts w:ascii="Calibri" w:eastAsia="Times New Roman" w:hAnsi="Calibri" w:cs="Calibri"/>
            <w:bdr w:val="none" w:sz="0" w:space="0" w:color="auto" w:frame="1"/>
          </w:rPr>
          <w:t>here</w:t>
        </w:r>
      </w:hyperlink>
    </w:p>
    <w:p w:rsidR="00150367" w:rsidRPr="00150367" w:rsidRDefault="00150367" w:rsidP="005537A5">
      <w:pPr>
        <w:pStyle w:val="xxmsonormal0"/>
        <w:shd w:val="clear" w:color="auto" w:fill="FFFFFF"/>
        <w:spacing w:line="276" w:lineRule="auto"/>
        <w:ind w:left="720"/>
        <w:jc w:val="both"/>
        <w:rPr>
          <w:rFonts w:ascii="Candara" w:eastAsia="Times New Roman" w:hAnsi="Candara" w:cstheme="minorBidi"/>
          <w:color w:val="000000"/>
          <w:sz w:val="28"/>
          <w:szCs w:val="28"/>
        </w:rPr>
      </w:pPr>
    </w:p>
    <w:p w:rsidR="00150367" w:rsidRPr="00150367" w:rsidRDefault="008D138A" w:rsidP="005537A5">
      <w:pPr>
        <w:pStyle w:val="NoSpacing"/>
        <w:jc w:val="both"/>
        <w:rPr>
          <w:b/>
        </w:rPr>
      </w:pPr>
      <w:r w:rsidRPr="00150367">
        <w:rPr>
          <w:b/>
        </w:rPr>
        <w:t>Fish with Mark’s Gospel </w:t>
      </w:r>
    </w:p>
    <w:p w:rsidR="008D138A" w:rsidRPr="00150367" w:rsidRDefault="008D138A" w:rsidP="005537A5">
      <w:pPr>
        <w:pStyle w:val="NoSpacing"/>
        <w:jc w:val="both"/>
        <w:rPr>
          <w:rFonts w:cs="Calibri"/>
        </w:rPr>
      </w:pPr>
      <w:r>
        <w:rPr>
          <w:rFonts w:ascii="Calibri" w:hAnsi="Calibri" w:cs="Calibri"/>
          <w:color w:val="333333"/>
          <w:shd w:val="clear" w:color="auto" w:fill="FFFFFF"/>
        </w:rPr>
        <w:t>You can now download a free </w:t>
      </w:r>
      <w:r>
        <w:rPr>
          <w:rStyle w:val="Strong"/>
          <w:rFonts w:cstheme="minorHAnsi"/>
          <w:color w:val="333333"/>
          <w:shd w:val="clear" w:color="auto" w:fill="FFFFFF"/>
        </w:rPr>
        <w:t>Fish with Mark</w:t>
      </w:r>
      <w:r>
        <w:rPr>
          <w:rFonts w:ascii="Calibri" w:hAnsi="Calibri" w:cs="Calibri"/>
          <w:color w:val="333333"/>
          <w:shd w:val="clear" w:color="auto" w:fill="FFFFFF"/>
        </w:rPr>
        <w:t> poster for schools and discover the key highlights of this Gospel in a creative and fun way. You can follow the main narrative of the Gospel through the clouds and then dive in and fish out some of the key stories of Jesus interacting with the people he meets. Cli</w:t>
      </w:r>
      <w:r w:rsidR="00150367">
        <w:rPr>
          <w:rFonts w:ascii="Calibri" w:hAnsi="Calibri" w:cs="Calibri"/>
          <w:color w:val="333333"/>
          <w:shd w:val="clear" w:color="auto" w:fill="FFFFFF"/>
        </w:rPr>
        <w:t xml:space="preserve">ck here to download the poster </w:t>
      </w:r>
      <w:hyperlink r:id="rId18" w:history="1">
        <w:r w:rsidR="00150367" w:rsidRPr="00150367">
          <w:rPr>
            <w:rStyle w:val="Hyperlink"/>
            <w:rFonts w:ascii="Calibri" w:hAnsi="Calibri" w:cs="Calibri"/>
            <w:shd w:val="clear" w:color="auto" w:fill="FFFFFF"/>
          </w:rPr>
          <w:t>here</w:t>
        </w:r>
      </w:hyperlink>
      <w:r w:rsidR="00150367">
        <w:rPr>
          <w:rFonts w:ascii="Calibri" w:hAnsi="Calibri" w:cs="Calibri"/>
          <w:color w:val="333333"/>
          <w:shd w:val="clear" w:color="auto" w:fill="FFFFFF"/>
        </w:rPr>
        <w:t xml:space="preserve"> </w:t>
      </w:r>
    </w:p>
    <w:p w:rsidR="008D138A" w:rsidRDefault="008D138A" w:rsidP="005537A5">
      <w:pPr>
        <w:shd w:val="clear" w:color="auto" w:fill="FFFFFF"/>
        <w:jc w:val="both"/>
        <w:rPr>
          <w:rFonts w:ascii="Calibri" w:hAnsi="Calibri" w:cs="Calibri"/>
          <w:color w:val="000000"/>
          <w:bdr w:val="none" w:sz="0" w:space="0" w:color="auto" w:frame="1"/>
        </w:rPr>
      </w:pPr>
    </w:p>
    <w:p w:rsidR="00320869" w:rsidRDefault="00320869" w:rsidP="005537A5">
      <w:pPr>
        <w:shd w:val="clear" w:color="auto" w:fill="FFFFFF"/>
        <w:jc w:val="both"/>
        <w:rPr>
          <w:rFonts w:ascii="Calibri" w:hAnsi="Calibri" w:cs="Calibri"/>
        </w:rPr>
      </w:pPr>
      <w:r>
        <w:rPr>
          <w:rFonts w:ascii="Calibri" w:hAnsi="Calibri" w:cs="Calibri"/>
          <w:color w:val="000000"/>
          <w:bdr w:val="none" w:sz="0" w:space="0" w:color="auto" w:frame="1"/>
        </w:rPr>
        <w:t>The November Focus is on </w:t>
      </w:r>
      <w:r w:rsidR="0064460B">
        <w:rPr>
          <w:rFonts w:ascii="Calibri" w:hAnsi="Calibri" w:cs="Calibri"/>
          <w:b/>
          <w:bCs/>
          <w:color w:val="000000"/>
          <w:bdr w:val="none" w:sz="0" w:space="0" w:color="auto" w:frame="1"/>
        </w:rPr>
        <w:t>the Bible and Mental H</w:t>
      </w:r>
      <w:r>
        <w:rPr>
          <w:rFonts w:ascii="Calibri" w:hAnsi="Calibri" w:cs="Calibri"/>
          <w:b/>
          <w:bCs/>
          <w:color w:val="000000"/>
          <w:bdr w:val="none" w:sz="0" w:space="0" w:color="auto" w:frame="1"/>
        </w:rPr>
        <w:t>ealth</w:t>
      </w:r>
      <w:r>
        <w:rPr>
          <w:rFonts w:ascii="Calibri" w:hAnsi="Calibri" w:cs="Calibri"/>
          <w:color w:val="000000"/>
          <w:bdr w:val="none" w:sz="0" w:space="0" w:color="auto" w:frame="1"/>
        </w:rPr>
        <w:t>. </w:t>
      </w:r>
    </w:p>
    <w:p w:rsidR="00320869" w:rsidRDefault="00320869" w:rsidP="005537A5">
      <w:pPr>
        <w:shd w:val="clear" w:color="auto" w:fill="FFFFFF"/>
        <w:jc w:val="both"/>
        <w:rPr>
          <w:rFonts w:ascii="Calibri" w:hAnsi="Calibri" w:cs="Calibri"/>
        </w:rPr>
      </w:pPr>
      <w:r>
        <w:rPr>
          <w:rFonts w:ascii="Calibri" w:hAnsi="Calibri" w:cs="Calibri"/>
          <w:color w:val="000000"/>
          <w:bdr w:val="none" w:sz="0" w:space="0" w:color="auto" w:frame="1"/>
        </w:rPr>
        <w:t>We can explore how the Scriptures can help us sustain our mental health and how we can live Scripturally in our response and care towards others:</w:t>
      </w:r>
      <w:r>
        <w:rPr>
          <w:rFonts w:ascii="Calibri" w:eastAsia="Times New Roman" w:hAnsi="Calibri" w:cs="Calibri"/>
          <w:color w:val="000000"/>
        </w:rPr>
        <w:t> </w:t>
      </w:r>
    </w:p>
    <w:p w:rsidR="00320869" w:rsidRDefault="00320869" w:rsidP="005537A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Calibri" w:eastAsia="Times New Roman" w:hAnsi="Calibri" w:cs="Calibri"/>
          <w:color w:val="000000"/>
          <w:bdr w:val="none" w:sz="0" w:space="0" w:color="auto" w:frame="1"/>
        </w:rPr>
        <w:t>Ben Bano, Director of ‘Welcome Me as I Am’ that promotes mental health and dementia awareness reflects on what the Scriptures teach us about sustaining our mental health</w:t>
      </w:r>
      <w:r w:rsidR="007C6FFB">
        <w:rPr>
          <w:rFonts w:ascii="Calibri" w:eastAsia="Times New Roman" w:hAnsi="Calibri" w:cs="Calibri"/>
          <w:color w:val="000000"/>
          <w:bdr w:val="none" w:sz="0" w:space="0" w:color="auto" w:frame="1"/>
        </w:rPr>
        <w:t xml:space="preserve"> </w:t>
      </w:r>
      <w:hyperlink r:id="rId19" w:history="1">
        <w:r w:rsidR="007C6FFB" w:rsidRPr="007C6FFB">
          <w:rPr>
            <w:rStyle w:val="Hyperlink"/>
            <w:rFonts w:ascii="Calibri" w:eastAsia="Times New Roman" w:hAnsi="Calibri" w:cs="Calibri"/>
            <w:bdr w:val="none" w:sz="0" w:space="0" w:color="auto" w:frame="1"/>
          </w:rPr>
          <w:t>here</w:t>
        </w:r>
      </w:hyperlink>
      <w:r w:rsidR="007C6FFB">
        <w:rPr>
          <w:rFonts w:ascii="Calibri" w:eastAsia="Times New Roman" w:hAnsi="Calibri" w:cs="Calibri"/>
          <w:color w:val="000000"/>
          <w:bdr w:val="none" w:sz="0" w:space="0" w:color="auto" w:frame="1"/>
        </w:rPr>
        <w:t xml:space="preserve"> </w:t>
      </w:r>
    </w:p>
    <w:p w:rsidR="00320869" w:rsidRDefault="00320869" w:rsidP="005537A5">
      <w:pPr>
        <w:numPr>
          <w:ilvl w:val="0"/>
          <w:numId w:val="4"/>
        </w:numPr>
        <w:spacing w:before="100" w:beforeAutospacing="1" w:after="100" w:afterAutospacing="1" w:line="240" w:lineRule="auto"/>
        <w:jc w:val="both"/>
        <w:rPr>
          <w:rFonts w:eastAsia="Times New Roman"/>
        </w:rPr>
      </w:pPr>
      <w:r>
        <w:rPr>
          <w:rFonts w:ascii="Calibri" w:eastAsia="Times New Roman" w:hAnsi="Calibri" w:cs="Calibri"/>
        </w:rPr>
        <w:t>We share a moving video of Naomi Feil, founder of Validation Therapy, and Gladys Wilson, in which we see how someone with advanced dementia, who is seemingly silent and who has lost the power of speech, reacts to gentle prompting with hymns she remembers from childhood</w:t>
      </w:r>
      <w:r w:rsidR="007C6FFB">
        <w:rPr>
          <w:rFonts w:ascii="Calibri" w:eastAsia="Times New Roman" w:hAnsi="Calibri" w:cs="Calibri"/>
        </w:rPr>
        <w:t xml:space="preserve"> </w:t>
      </w:r>
      <w:hyperlink r:id="rId20" w:history="1">
        <w:r w:rsidR="007C6FFB" w:rsidRPr="007C6FFB">
          <w:rPr>
            <w:rStyle w:val="Hyperlink"/>
            <w:rFonts w:ascii="Calibri" w:eastAsia="Times New Roman" w:hAnsi="Calibri" w:cs="Calibri"/>
          </w:rPr>
          <w:t>here</w:t>
        </w:r>
      </w:hyperlink>
      <w:r w:rsidR="007C6FFB">
        <w:rPr>
          <w:rFonts w:ascii="Calibri" w:eastAsia="Times New Roman" w:hAnsi="Calibri" w:cs="Calibri"/>
        </w:rPr>
        <w:t xml:space="preserve"> </w:t>
      </w:r>
    </w:p>
    <w:p w:rsidR="00320869" w:rsidRPr="0064460B" w:rsidRDefault="00320869" w:rsidP="005537A5">
      <w:pPr>
        <w:numPr>
          <w:ilvl w:val="0"/>
          <w:numId w:val="4"/>
        </w:numPr>
        <w:spacing w:before="100" w:beforeAutospacing="1" w:after="100" w:afterAutospacing="1" w:line="240" w:lineRule="auto"/>
        <w:jc w:val="both"/>
        <w:rPr>
          <w:rFonts w:eastAsia="Times New Roman"/>
        </w:rPr>
      </w:pPr>
      <w:r>
        <w:rPr>
          <w:rFonts w:ascii="Calibri" w:eastAsia="Times New Roman" w:hAnsi="Calibri" w:cs="Calibri"/>
          <w:color w:val="000000"/>
          <w:bdr w:val="none" w:sz="0" w:space="0" w:color="auto" w:frame="1"/>
        </w:rPr>
        <w:t>Michael Pfundner, from Bible Society, explores several Biblical examples of accompanying someone through mental ill health</w:t>
      </w:r>
      <w:r w:rsidR="007C6FFB">
        <w:rPr>
          <w:rFonts w:ascii="Calibri" w:eastAsia="Times New Roman" w:hAnsi="Calibri" w:cs="Calibri"/>
          <w:color w:val="000000"/>
          <w:bdr w:val="none" w:sz="0" w:space="0" w:color="auto" w:frame="1"/>
        </w:rPr>
        <w:t xml:space="preserve"> </w:t>
      </w:r>
      <w:hyperlink r:id="rId21" w:history="1">
        <w:r w:rsidR="007C6FFB" w:rsidRPr="007C6FFB">
          <w:rPr>
            <w:rStyle w:val="Hyperlink"/>
            <w:rFonts w:ascii="Calibri" w:eastAsia="Times New Roman" w:hAnsi="Calibri" w:cs="Calibri"/>
            <w:bdr w:val="none" w:sz="0" w:space="0" w:color="auto" w:frame="1"/>
          </w:rPr>
          <w:t>here</w:t>
        </w:r>
      </w:hyperlink>
      <w:r w:rsidR="007C6FFB">
        <w:rPr>
          <w:rFonts w:ascii="Calibri" w:eastAsia="Times New Roman" w:hAnsi="Calibri" w:cs="Calibri"/>
          <w:color w:val="000000"/>
          <w:bdr w:val="none" w:sz="0" w:space="0" w:color="auto" w:frame="1"/>
        </w:rPr>
        <w:t xml:space="preserve"> </w:t>
      </w:r>
    </w:p>
    <w:p w:rsidR="00150367" w:rsidRDefault="00320869" w:rsidP="005537A5">
      <w:pPr>
        <w:shd w:val="clear" w:color="auto" w:fill="FFFFFF"/>
        <w:jc w:val="both"/>
        <w:rPr>
          <w:rFonts w:ascii="Calibri" w:eastAsia="Times New Roman" w:hAnsi="Calibri" w:cs="Calibri"/>
          <w:color w:val="000000"/>
        </w:rPr>
      </w:pPr>
      <w:r>
        <w:rPr>
          <w:rFonts w:ascii="Calibri" w:hAnsi="Calibri" w:cs="Calibri"/>
          <w:color w:val="000000"/>
          <w:bdr w:val="none" w:sz="0" w:space="0" w:color="auto" w:frame="1"/>
        </w:rPr>
        <w:t>Other Dioceses shine the spotlight on several more Bible initiatives that you can enjoy:</w:t>
      </w:r>
      <w:r>
        <w:rPr>
          <w:rFonts w:ascii="Calibri" w:eastAsia="Times New Roman" w:hAnsi="Calibri" w:cs="Calibri"/>
          <w:color w:val="000000"/>
        </w:rPr>
        <w:t> </w:t>
      </w:r>
    </w:p>
    <w:p w:rsidR="00150367" w:rsidRPr="00150367" w:rsidRDefault="00320869" w:rsidP="005537A5">
      <w:pPr>
        <w:pStyle w:val="ListParagraph"/>
        <w:numPr>
          <w:ilvl w:val="0"/>
          <w:numId w:val="7"/>
        </w:numPr>
        <w:shd w:val="clear" w:color="auto" w:fill="FFFFFF"/>
        <w:jc w:val="both"/>
        <w:rPr>
          <w:rStyle w:val="Hyperlink"/>
          <w:rFonts w:ascii="Calibri" w:eastAsia="Times New Roman" w:hAnsi="Calibri" w:cs="Calibri"/>
          <w:color w:val="0563C1"/>
          <w:bdr w:val="none" w:sz="0" w:space="0" w:color="auto" w:frame="1"/>
        </w:rPr>
      </w:pPr>
      <w:r w:rsidRPr="00150367">
        <w:rPr>
          <w:rFonts w:ascii="Calibri" w:eastAsia="Times New Roman" w:hAnsi="Calibri" w:cs="Calibri"/>
          <w:b/>
          <w:bCs/>
          <w:color w:val="000000"/>
          <w:bdr w:val="none" w:sz="0" w:space="0" w:color="auto" w:frame="1"/>
        </w:rPr>
        <w:t>Portsmouth Podcasts</w:t>
      </w:r>
      <w:r w:rsidRPr="00150367">
        <w:rPr>
          <w:rFonts w:ascii="Calibri" w:eastAsia="Times New Roman" w:hAnsi="Calibri" w:cs="Calibri"/>
          <w:color w:val="000000"/>
          <w:bdr w:val="none" w:sz="0" w:space="0" w:color="auto" w:frame="1"/>
        </w:rPr>
        <w:t>: the Diocese of Portsmouth has a great variety of podcasts available on their website. Listen to Bible testimonies, reflections and teaching from across their diocese</w:t>
      </w:r>
      <w:r w:rsidR="007C6FFB">
        <w:rPr>
          <w:rFonts w:ascii="Calibri" w:eastAsia="Times New Roman" w:hAnsi="Calibri" w:cs="Calibri"/>
          <w:color w:val="000000"/>
          <w:bdr w:val="none" w:sz="0" w:space="0" w:color="auto" w:frame="1"/>
        </w:rPr>
        <w:t xml:space="preserve"> </w:t>
      </w:r>
      <w:hyperlink r:id="rId22" w:history="1">
        <w:r w:rsidR="007C6FFB" w:rsidRPr="007C6FFB">
          <w:rPr>
            <w:rStyle w:val="Hyperlink"/>
            <w:rFonts w:ascii="Calibri" w:eastAsia="Times New Roman" w:hAnsi="Calibri" w:cs="Calibri"/>
            <w:bdr w:val="none" w:sz="0" w:space="0" w:color="auto" w:frame="1"/>
          </w:rPr>
          <w:t>here</w:t>
        </w:r>
      </w:hyperlink>
    </w:p>
    <w:p w:rsidR="00320869" w:rsidRPr="00150367" w:rsidRDefault="00320869" w:rsidP="005537A5">
      <w:pPr>
        <w:pStyle w:val="ListParagraph"/>
        <w:numPr>
          <w:ilvl w:val="0"/>
          <w:numId w:val="7"/>
        </w:numPr>
        <w:shd w:val="clear" w:color="auto" w:fill="FFFFFF"/>
        <w:jc w:val="both"/>
        <w:rPr>
          <w:rFonts w:eastAsia="Times New Roman"/>
        </w:rPr>
      </w:pPr>
      <w:r w:rsidRPr="00150367">
        <w:rPr>
          <w:rFonts w:ascii="Calibri" w:eastAsia="Times New Roman" w:hAnsi="Calibri" w:cs="Calibri"/>
        </w:rPr>
        <w:t>Our Liturgy of the Word: the </w:t>
      </w:r>
      <w:r w:rsidRPr="00150367">
        <w:rPr>
          <w:rFonts w:ascii="Calibri" w:eastAsia="Times New Roman" w:hAnsi="Calibri" w:cs="Calibri"/>
          <w:b/>
          <w:bCs/>
        </w:rPr>
        <w:t>Diocese of Northampton's Liturgy Commission</w:t>
      </w:r>
      <w:r w:rsidRPr="00150367">
        <w:rPr>
          <w:rFonts w:ascii="Calibri" w:eastAsia="Times New Roman" w:hAnsi="Calibri" w:cs="Calibri"/>
        </w:rPr>
        <w:t> invites you to join 3 online Zoom sessions exploring the upcoming Lectionary Readings and Seasons of the Liturgical Year</w:t>
      </w:r>
      <w:r w:rsidR="007C6FFB">
        <w:rPr>
          <w:rFonts w:ascii="Calibri" w:eastAsia="Times New Roman" w:hAnsi="Calibri" w:cs="Calibri"/>
        </w:rPr>
        <w:t xml:space="preserve"> </w:t>
      </w:r>
      <w:hyperlink r:id="rId23" w:history="1">
        <w:r w:rsidR="007C6FFB" w:rsidRPr="007C6FFB">
          <w:rPr>
            <w:rStyle w:val="Hyperlink"/>
            <w:rFonts w:ascii="Calibri" w:eastAsia="Times New Roman" w:hAnsi="Calibri" w:cs="Calibri"/>
          </w:rPr>
          <w:t>here</w:t>
        </w:r>
      </w:hyperlink>
    </w:p>
    <w:p w:rsidR="00320869" w:rsidRDefault="00320869" w:rsidP="005537A5">
      <w:pPr>
        <w:shd w:val="clear" w:color="auto" w:fill="FFFFFF"/>
        <w:jc w:val="both"/>
        <w:rPr>
          <w:rFonts w:ascii="Calibri" w:hAnsi="Calibri" w:cs="Calibri"/>
        </w:rPr>
      </w:pPr>
      <w:r>
        <w:rPr>
          <w:rFonts w:ascii="Calibri" w:hAnsi="Calibri" w:cs="Calibri"/>
          <w:color w:val="000000"/>
          <w:bdr w:val="none" w:sz="0" w:space="0" w:color="auto" w:frame="1"/>
        </w:rPr>
        <w:t>Don’t forget to order your </w:t>
      </w:r>
      <w:r>
        <w:rPr>
          <w:rFonts w:ascii="Calibri" w:hAnsi="Calibri" w:cs="Calibri"/>
          <w:b/>
          <w:bCs/>
          <w:color w:val="000000"/>
          <w:bdr w:val="none" w:sz="0" w:space="0" w:color="auto" w:frame="1"/>
        </w:rPr>
        <w:t>Advent Jesse Tree</w:t>
      </w:r>
      <w:r>
        <w:rPr>
          <w:rFonts w:ascii="Calibri" w:hAnsi="Calibri" w:cs="Calibri"/>
          <w:color w:val="000000"/>
          <w:bdr w:val="none" w:sz="0" w:space="0" w:color="auto" w:frame="1"/>
        </w:rPr>
        <w:t> for your School</w:t>
      </w:r>
      <w:r w:rsidR="007C6FFB">
        <w:rPr>
          <w:rFonts w:ascii="Calibri" w:hAnsi="Calibri" w:cs="Calibri"/>
          <w:color w:val="000000"/>
          <w:bdr w:val="none" w:sz="0" w:space="0" w:color="auto" w:frame="1"/>
        </w:rPr>
        <w:t xml:space="preserve"> </w:t>
      </w:r>
      <w:hyperlink r:id="rId24" w:history="1">
        <w:r w:rsidR="007C6FFB" w:rsidRPr="007C6FFB">
          <w:rPr>
            <w:rStyle w:val="Hyperlink"/>
            <w:rFonts w:ascii="Calibri" w:hAnsi="Calibri" w:cs="Calibri"/>
            <w:bdr w:val="none" w:sz="0" w:space="0" w:color="auto" w:frame="1"/>
          </w:rPr>
          <w:t>here</w:t>
        </w:r>
      </w:hyperlink>
      <w:r>
        <w:rPr>
          <w:rFonts w:ascii="Calibri" w:hAnsi="Calibri" w:cs="Calibri"/>
          <w:color w:val="000000"/>
          <w:bdr w:val="none" w:sz="0" w:space="0" w:color="auto" w:frame="1"/>
        </w:rPr>
        <w:t>. These are freely available and we’re happy to send out bulk orders but we’d be very grateful for a donation to help us to continue creating these sorts of resources long term. For mo</w:t>
      </w:r>
      <w:r w:rsidR="007C6FFB">
        <w:rPr>
          <w:rFonts w:ascii="Calibri" w:hAnsi="Calibri" w:cs="Calibri"/>
          <w:color w:val="000000"/>
          <w:bdr w:val="none" w:sz="0" w:space="0" w:color="auto" w:frame="1"/>
        </w:rPr>
        <w:t>re information please contact -</w:t>
      </w:r>
      <w:hyperlink r:id="rId25" w:history="1">
        <w:r>
          <w:rPr>
            <w:rStyle w:val="Hyperlink"/>
            <w:rFonts w:ascii="Calibri" w:hAnsi="Calibri" w:cs="Calibri"/>
            <w:color w:val="0563C1"/>
            <w:bdr w:val="none" w:sz="0" w:space="0" w:color="auto" w:frame="1"/>
          </w:rPr>
          <w:t>katy.dorrer@biblesociety.org.uk</w:t>
        </w:r>
      </w:hyperlink>
      <w:r>
        <w:rPr>
          <w:rFonts w:ascii="Calibri" w:hAnsi="Calibri" w:cs="Calibri"/>
          <w:color w:val="000000"/>
        </w:rPr>
        <w:t> </w:t>
      </w:r>
    </w:p>
    <w:p w:rsidR="00320869" w:rsidRDefault="00320869" w:rsidP="005537A5">
      <w:pPr>
        <w:shd w:val="clear" w:color="auto" w:fill="FFFFFF"/>
        <w:spacing w:after="100"/>
        <w:jc w:val="both"/>
        <w:rPr>
          <w:rFonts w:ascii="Calibri" w:hAnsi="Calibri" w:cs="Calibri"/>
        </w:rPr>
      </w:pPr>
      <w:r>
        <w:rPr>
          <w:rFonts w:ascii="Calibri" w:hAnsi="Calibri" w:cs="Calibri"/>
          <w:color w:val="000000"/>
          <w:bdr w:val="none" w:sz="0" w:space="0" w:color="auto" w:frame="1"/>
        </w:rPr>
        <w:t>Get ready for the </w:t>
      </w:r>
      <w:r>
        <w:rPr>
          <w:rFonts w:ascii="Calibri" w:hAnsi="Calibri" w:cs="Calibri"/>
          <w:b/>
          <w:bCs/>
          <w:color w:val="000000"/>
          <w:bdr w:val="none" w:sz="0" w:space="0" w:color="auto" w:frame="1"/>
        </w:rPr>
        <w:t>new</w:t>
      </w:r>
      <w:r>
        <w:rPr>
          <w:rFonts w:ascii="Calibri" w:hAnsi="Calibri" w:cs="Calibri"/>
          <w:color w:val="000000"/>
          <w:bdr w:val="none" w:sz="0" w:space="0" w:color="auto" w:frame="1"/>
        </w:rPr>
        <w:t> </w:t>
      </w:r>
      <w:r>
        <w:rPr>
          <w:rFonts w:ascii="Calibri" w:hAnsi="Calibri" w:cs="Calibri"/>
          <w:b/>
          <w:bCs/>
          <w:color w:val="000000"/>
          <w:bdr w:val="none" w:sz="0" w:space="0" w:color="auto" w:frame="1"/>
        </w:rPr>
        <w:t>Lectionary Gospel year</w:t>
      </w:r>
      <w:r>
        <w:rPr>
          <w:rFonts w:ascii="Calibri" w:hAnsi="Calibri" w:cs="Calibri"/>
          <w:color w:val="000000"/>
          <w:bdr w:val="none" w:sz="0" w:space="0" w:color="auto" w:frame="1"/>
        </w:rPr>
        <w:t> by ordering your special edition of </w:t>
      </w:r>
      <w:r>
        <w:rPr>
          <w:rFonts w:ascii="Calibri" w:hAnsi="Calibri" w:cs="Calibri"/>
          <w:b/>
          <w:bCs/>
          <w:color w:val="000000"/>
          <w:bdr w:val="none" w:sz="0" w:space="0" w:color="auto" w:frame="1"/>
        </w:rPr>
        <w:t>St Mark’s Gospel</w:t>
      </w:r>
      <w:r>
        <w:rPr>
          <w:rFonts w:ascii="Calibri" w:hAnsi="Calibri" w:cs="Calibri"/>
          <w:color w:val="000000"/>
          <w:bdr w:val="none" w:sz="0" w:space="0" w:color="auto" w:frame="1"/>
        </w:rPr>
        <w:t>. </w:t>
      </w:r>
      <w:r>
        <w:rPr>
          <w:rFonts w:ascii="Arial" w:eastAsia="Times New Roman" w:hAnsi="Arial" w:cs="Arial"/>
          <w:color w:val="000000"/>
          <w:bdr w:val="none" w:sz="0" w:space="0" w:color="auto" w:frame="1"/>
        </w:rPr>
        <w:br/>
      </w:r>
      <w:r>
        <w:rPr>
          <w:rFonts w:ascii="Calibri" w:hAnsi="Calibri" w:cs="Calibri"/>
          <w:color w:val="000000"/>
          <w:bdr w:val="none" w:sz="0" w:space="0" w:color="auto" w:frame="1"/>
        </w:rPr>
        <w:t>Buy in packs of 10 for £1</w:t>
      </w:r>
      <w:r w:rsidR="007C6FFB">
        <w:rPr>
          <w:rFonts w:ascii="Calibri" w:hAnsi="Calibri" w:cs="Calibri"/>
          <w:color w:val="000000"/>
          <w:bdr w:val="none" w:sz="0" w:space="0" w:color="auto" w:frame="1"/>
        </w:rPr>
        <w:t xml:space="preserve">5 with discounts on bulk orders </w:t>
      </w:r>
      <w:hyperlink r:id="rId26" w:history="1">
        <w:r w:rsidR="007C6FFB" w:rsidRPr="007C6FFB">
          <w:rPr>
            <w:rStyle w:val="Hyperlink"/>
            <w:rFonts w:ascii="Calibri" w:hAnsi="Calibri" w:cs="Calibri"/>
            <w:bdr w:val="none" w:sz="0" w:space="0" w:color="auto" w:frame="1"/>
          </w:rPr>
          <w:t>here</w:t>
        </w:r>
      </w:hyperlink>
      <w:r w:rsidR="007C6FFB">
        <w:rPr>
          <w:rFonts w:ascii="Calibri" w:hAnsi="Calibri" w:cs="Calibri"/>
          <w:color w:val="000000"/>
          <w:bdr w:val="none" w:sz="0" w:space="0" w:color="auto" w:frame="1"/>
        </w:rPr>
        <w:t>.  F</w:t>
      </w:r>
      <w:r>
        <w:rPr>
          <w:rFonts w:ascii="Calibri" w:hAnsi="Calibri" w:cs="Calibri"/>
          <w:color w:val="000000"/>
          <w:bdr w:val="none" w:sz="0" w:space="0" w:color="auto" w:frame="1"/>
        </w:rPr>
        <w:t xml:space="preserve">ree to download posters that accompany the Gospel are found on our website </w:t>
      </w:r>
      <w:hyperlink r:id="rId27" w:history="1">
        <w:r w:rsidRPr="007C6FFB">
          <w:rPr>
            <w:rStyle w:val="Hyperlink"/>
            <w:rFonts w:ascii="Calibri" w:hAnsi="Calibri" w:cs="Calibri"/>
            <w:bdr w:val="none" w:sz="0" w:space="0" w:color="auto" w:frame="1"/>
          </w:rPr>
          <w:t>here</w:t>
        </w:r>
      </w:hyperlink>
      <w:r w:rsidR="007C6FFB">
        <w:rPr>
          <w:rFonts w:ascii="Calibri" w:hAnsi="Calibri" w:cs="Calibri"/>
          <w:color w:val="000000"/>
          <w:bdr w:val="none" w:sz="0" w:space="0" w:color="auto" w:frame="1"/>
        </w:rPr>
        <w:t>.</w:t>
      </w:r>
    </w:p>
    <w:p w:rsidR="001B3786" w:rsidRDefault="001B3786" w:rsidP="005537A5">
      <w:pPr>
        <w:jc w:val="both"/>
      </w:pPr>
    </w:p>
    <w:p w:rsidR="001B3786" w:rsidRPr="001B3786" w:rsidRDefault="001B3786" w:rsidP="005537A5">
      <w:pPr>
        <w:jc w:val="both"/>
        <w:rPr>
          <w:rFonts w:cstheme="minorHAnsi"/>
          <w:color w:val="C00000"/>
          <w:sz w:val="24"/>
        </w:rPr>
      </w:pPr>
      <w:r w:rsidRPr="001B3786">
        <w:rPr>
          <w:rFonts w:cstheme="minorHAnsi"/>
          <w:color w:val="C00000"/>
          <w:sz w:val="24"/>
        </w:rPr>
        <w:t>Anti-bullying week 16th-20th November</w:t>
      </w:r>
    </w:p>
    <w:p w:rsidR="001B3786" w:rsidRPr="001B3786" w:rsidRDefault="001B3786" w:rsidP="005537A5">
      <w:pPr>
        <w:jc w:val="both"/>
        <w:rPr>
          <w:rFonts w:cstheme="minorHAnsi"/>
        </w:rPr>
      </w:pPr>
      <w:r w:rsidRPr="001B3786">
        <w:rPr>
          <w:rFonts w:cstheme="minorHAnsi"/>
          <w:noProof/>
          <w:lang w:val="en-US"/>
        </w:rPr>
        <w:drawing>
          <wp:anchor distT="0" distB="0" distL="114300" distR="114300" simplePos="0" relativeHeight="251666432" behindDoc="0" locked="0" layoutInCell="1" allowOverlap="1" wp14:anchorId="10B2A3E1" wp14:editId="3045B21A">
            <wp:simplePos x="0" y="0"/>
            <wp:positionH relativeFrom="column">
              <wp:posOffset>-31750</wp:posOffset>
            </wp:positionH>
            <wp:positionV relativeFrom="paragraph">
              <wp:posOffset>41275</wp:posOffset>
            </wp:positionV>
            <wp:extent cx="1651000" cy="1438910"/>
            <wp:effectExtent l="19050" t="19050" r="25400" b="279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000" cy="143891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Pr="001B3786">
        <w:rPr>
          <w:rFonts w:cstheme="minorHAnsi"/>
          <w:bdr w:val="none" w:sz="0" w:space="0" w:color="auto" w:frame="1"/>
        </w:rPr>
        <w:t>The Bullying and Belief toolkit is a resource to support schools to deal with the topic of religious bullying. It contains five 60-minute lessons for Primary and Secondary schools, with resources and films on which to base your teaching within lessons. The toolkit also contains resources for organising assemblies around this theme.</w:t>
      </w:r>
    </w:p>
    <w:p w:rsidR="001B3786" w:rsidRPr="001B3786" w:rsidRDefault="00AE03F0" w:rsidP="005537A5">
      <w:pPr>
        <w:pStyle w:val="NormalWeb"/>
        <w:shd w:val="clear" w:color="auto" w:fill="FFFFFF"/>
        <w:spacing w:before="0" w:beforeAutospacing="0" w:after="0" w:afterAutospacing="0" w:line="270" w:lineRule="atLeast"/>
        <w:jc w:val="both"/>
        <w:textAlignment w:val="baseline"/>
        <w:rPr>
          <w:rFonts w:asciiTheme="minorHAnsi" w:hAnsiTheme="minorHAnsi" w:cstheme="minorHAnsi"/>
          <w:sz w:val="22"/>
          <w:szCs w:val="22"/>
        </w:rPr>
      </w:pPr>
      <w:hyperlink r:id="rId29" w:tgtFrame="_blank" w:tooltip="Bullying and belief Toolkit Booklet Aug 2020" w:history="1">
        <w:r w:rsidR="001B3786" w:rsidRPr="001B3786">
          <w:rPr>
            <w:rStyle w:val="Hyperlink"/>
            <w:rFonts w:asciiTheme="minorHAnsi" w:hAnsiTheme="minorHAnsi" w:cstheme="minorHAnsi"/>
            <w:b/>
            <w:bCs/>
            <w:color w:val="auto"/>
            <w:sz w:val="22"/>
            <w:szCs w:val="22"/>
          </w:rPr>
          <w:t>Bullying and Belief Toolkit Booklet Aug 2020</w:t>
        </w:r>
      </w:hyperlink>
      <w:r w:rsidR="001B3786" w:rsidRPr="001B3786">
        <w:rPr>
          <w:rFonts w:asciiTheme="minorHAnsi" w:hAnsiTheme="minorHAnsi" w:cstheme="minorHAnsi"/>
          <w:sz w:val="22"/>
          <w:szCs w:val="22"/>
        </w:rPr>
        <w:t xml:space="preserve">. With thanks to NATRE there is also a super range of anti-bullying lessons and assemblies for both primary and secondary available for free. Click </w:t>
      </w:r>
      <w:hyperlink r:id="rId30" w:history="1">
        <w:r w:rsidR="001B3786" w:rsidRPr="001B3786">
          <w:rPr>
            <w:rStyle w:val="Hyperlink"/>
            <w:rFonts w:asciiTheme="minorHAnsi" w:hAnsiTheme="minorHAnsi" w:cstheme="minorHAnsi"/>
            <w:sz w:val="22"/>
            <w:szCs w:val="22"/>
          </w:rPr>
          <w:t>here</w:t>
        </w:r>
      </w:hyperlink>
    </w:p>
    <w:p w:rsidR="007A0213" w:rsidRDefault="007A0213" w:rsidP="005537A5">
      <w:pPr>
        <w:jc w:val="both"/>
        <w:rPr>
          <w:rFonts w:cstheme="minorHAnsi"/>
          <w:color w:val="C00000"/>
          <w:sz w:val="24"/>
        </w:rPr>
      </w:pPr>
    </w:p>
    <w:p w:rsidR="0071662B" w:rsidRPr="0071662B" w:rsidRDefault="0071662B" w:rsidP="005537A5">
      <w:pPr>
        <w:jc w:val="both"/>
        <w:rPr>
          <w:rFonts w:cstheme="minorHAnsi"/>
          <w:color w:val="C00000"/>
          <w:sz w:val="24"/>
        </w:rPr>
      </w:pPr>
      <w:r w:rsidRPr="0071662B">
        <w:rPr>
          <w:rFonts w:cstheme="minorHAnsi"/>
          <w:color w:val="C00000"/>
          <w:sz w:val="24"/>
        </w:rPr>
        <w:t xml:space="preserve">Anti-racist RE </w:t>
      </w:r>
    </w:p>
    <w:p w:rsidR="0071662B" w:rsidRDefault="00150367" w:rsidP="005537A5">
      <w:pPr>
        <w:jc w:val="both"/>
        <w:rPr>
          <w:rFonts w:ascii="Calibri" w:eastAsia="Times New Roman" w:hAnsi="Calibri" w:cs="Calibri"/>
          <w:color w:val="000000"/>
        </w:rPr>
      </w:pPr>
      <w:r>
        <w:rPr>
          <w:rFonts w:cstheme="minorHAnsi"/>
        </w:rPr>
        <w:t>Materials have</w:t>
      </w:r>
      <w:r w:rsidR="0071662B" w:rsidRPr="0071662B">
        <w:rPr>
          <w:rFonts w:cstheme="minorHAnsi"/>
        </w:rPr>
        <w:t xml:space="preserve"> been produced by the Free Churches Group and Methodist Schools, and managed, written and edited by Lat Blaylock, RE Adviser and editor of REtoday magazine. They are for both primary and secondary schools and are designed to help teachers of Religious Education plan and provide excellent learning in the classroom that encourages pupils to learn about religion and beliefs, racism and prejudice in challenging ways that promote the well-being of all in our richly plural communities</w:t>
      </w:r>
      <w:r>
        <w:rPr>
          <w:rFonts w:cstheme="minorHAnsi"/>
        </w:rPr>
        <w:t xml:space="preserve">. For more details click </w:t>
      </w:r>
      <w:hyperlink r:id="rId31" w:history="1">
        <w:r w:rsidRPr="00150367">
          <w:rPr>
            <w:rStyle w:val="Hyperlink"/>
            <w:rFonts w:cstheme="minorHAnsi"/>
          </w:rPr>
          <w:t>here</w:t>
        </w:r>
      </w:hyperlink>
      <w:r>
        <w:rPr>
          <w:rFonts w:cstheme="minorHAnsi"/>
        </w:rPr>
        <w:t>.</w:t>
      </w:r>
    </w:p>
    <w:p w:rsidR="00150367" w:rsidRDefault="00150367" w:rsidP="005537A5">
      <w:pPr>
        <w:jc w:val="both"/>
        <w:rPr>
          <w:rFonts w:ascii="Calibri" w:eastAsia="Times New Roman" w:hAnsi="Calibri" w:cs="Calibri"/>
          <w:color w:val="000000"/>
        </w:rPr>
      </w:pPr>
    </w:p>
    <w:p w:rsidR="00150367" w:rsidRPr="00150367" w:rsidRDefault="007A0213" w:rsidP="005537A5">
      <w:pPr>
        <w:jc w:val="both"/>
        <w:rPr>
          <w:rFonts w:eastAsia="Times New Roman" w:cstheme="minorHAnsi"/>
          <w:color w:val="C00000"/>
        </w:rPr>
      </w:pPr>
      <w:r>
        <w:rPr>
          <w:rFonts w:eastAsia="Times New Roman" w:cstheme="minorHAnsi"/>
          <w:color w:val="C00000"/>
        </w:rPr>
        <w:t>Let's Create A</w:t>
      </w:r>
      <w:r w:rsidR="00150367" w:rsidRPr="00150367">
        <w:rPr>
          <w:rFonts w:eastAsia="Times New Roman" w:cstheme="minorHAnsi"/>
          <w:color w:val="C00000"/>
        </w:rPr>
        <w:t xml:space="preserve"> World Without Racism</w:t>
      </w:r>
    </w:p>
    <w:p w:rsidR="00150367" w:rsidRPr="00150367" w:rsidRDefault="00150367" w:rsidP="005537A5">
      <w:pPr>
        <w:jc w:val="both"/>
        <w:rPr>
          <w:rFonts w:eastAsia="Times New Roman" w:cstheme="minorHAnsi"/>
        </w:rPr>
      </w:pPr>
      <w:r w:rsidRPr="00150367">
        <w:rPr>
          <w:rFonts w:eastAsia="Times New Roman" w:cstheme="minorHAnsi"/>
        </w:rPr>
        <w:t xml:space="preserve">Please click </w:t>
      </w:r>
      <w:hyperlink r:id="rId32" w:history="1">
        <w:r w:rsidRPr="00150367">
          <w:rPr>
            <w:rStyle w:val="Hyperlink"/>
            <w:rFonts w:eastAsia="Times New Roman" w:cstheme="minorHAnsi"/>
          </w:rPr>
          <w:t>here</w:t>
        </w:r>
      </w:hyperlink>
      <w:r w:rsidRPr="00150367">
        <w:rPr>
          <w:rFonts w:eastAsia="Times New Roman" w:cstheme="minorHAnsi"/>
        </w:rPr>
        <w:t xml:space="preserve"> for information about the Columba Missionaries School Media Competition.  They are looking for students (aged 14-18 inclusive) to submit an original piece of writing or an original image on the theme: ‘Let's Create A World Without Racism’</w:t>
      </w:r>
    </w:p>
    <w:p w:rsidR="00320869" w:rsidRDefault="00320869" w:rsidP="005537A5">
      <w:pPr>
        <w:jc w:val="both"/>
        <w:rPr>
          <w:rFonts w:cstheme="minorHAnsi"/>
          <w:color w:val="C00000"/>
          <w:sz w:val="24"/>
        </w:rPr>
      </w:pPr>
    </w:p>
    <w:p w:rsidR="00EB0ED2" w:rsidRDefault="00EB0ED2" w:rsidP="005537A5">
      <w:pPr>
        <w:jc w:val="both"/>
        <w:rPr>
          <w:rFonts w:cstheme="minorHAnsi"/>
          <w:color w:val="C00000"/>
          <w:sz w:val="24"/>
        </w:rPr>
      </w:pPr>
    </w:p>
    <w:p w:rsidR="0058335B" w:rsidRPr="00320869" w:rsidRDefault="0058335B" w:rsidP="005537A5">
      <w:pPr>
        <w:autoSpaceDE w:val="0"/>
        <w:autoSpaceDN w:val="0"/>
        <w:jc w:val="both"/>
        <w:rPr>
          <w:rFonts w:cstheme="minorHAnsi"/>
          <w:color w:val="C00000"/>
          <w:sz w:val="24"/>
        </w:rPr>
      </w:pPr>
      <w:r w:rsidRPr="00320869">
        <w:rPr>
          <w:rFonts w:cstheme="minorHAnsi"/>
          <w:color w:val="C00000"/>
          <w:sz w:val="24"/>
        </w:rPr>
        <w:t>Virtual Retreats for Pupils.</w:t>
      </w:r>
    </w:p>
    <w:p w:rsidR="0058335B" w:rsidRPr="00320869" w:rsidRDefault="0058335B" w:rsidP="005537A5">
      <w:pPr>
        <w:autoSpaceDE w:val="0"/>
        <w:autoSpaceDN w:val="0"/>
        <w:jc w:val="both"/>
        <w:rPr>
          <w:rFonts w:cstheme="minorHAnsi"/>
        </w:rPr>
      </w:pPr>
      <w:r w:rsidRPr="00320869">
        <w:rPr>
          <w:rFonts w:cstheme="minorHAnsi"/>
        </w:rPr>
        <w:t xml:space="preserve">Experience the gift of retreating as a community of faith, through sharing, prayer, song, sign language, and more, all written, recorded and provided for you by OneLife Music.  A retreat for the whole primary school: Celebrating that in God’s eyes we are all unique and valuable. For Virtual Retreats see </w:t>
      </w:r>
      <w:hyperlink r:id="rId33" w:history="1">
        <w:r w:rsidRPr="00320869">
          <w:rPr>
            <w:rStyle w:val="Hyperlink"/>
            <w:rFonts w:cstheme="minorHAnsi"/>
          </w:rPr>
          <w:t>here</w:t>
        </w:r>
      </w:hyperlink>
      <w:r w:rsidRPr="00320869">
        <w:rPr>
          <w:rFonts w:cstheme="minorHAnsi"/>
        </w:rPr>
        <w:t>.</w:t>
      </w:r>
    </w:p>
    <w:p w:rsidR="0058335B" w:rsidRPr="002055DA" w:rsidRDefault="0058335B" w:rsidP="005537A5">
      <w:pPr>
        <w:jc w:val="both"/>
        <w:rPr>
          <w:rFonts w:cstheme="minorHAnsi"/>
          <w:color w:val="C00000"/>
          <w:sz w:val="24"/>
        </w:rPr>
      </w:pPr>
    </w:p>
    <w:p w:rsidR="00320869" w:rsidRPr="00320869" w:rsidRDefault="00320869" w:rsidP="005537A5">
      <w:pPr>
        <w:jc w:val="both"/>
        <w:rPr>
          <w:rFonts w:cstheme="minorHAnsi"/>
          <w:color w:val="C00000"/>
          <w:sz w:val="24"/>
        </w:rPr>
      </w:pPr>
      <w:r w:rsidRPr="00320869">
        <w:rPr>
          <w:rFonts w:cstheme="minorHAnsi"/>
          <w:noProof/>
          <w:lang w:val="en-US"/>
        </w:rPr>
        <w:drawing>
          <wp:anchor distT="0" distB="0" distL="114300" distR="114300" simplePos="0" relativeHeight="251672576" behindDoc="1" locked="0" layoutInCell="1" allowOverlap="1" wp14:anchorId="7CCE4E3B" wp14:editId="119C35E2">
            <wp:simplePos x="0" y="0"/>
            <wp:positionH relativeFrom="column">
              <wp:posOffset>3514725</wp:posOffset>
            </wp:positionH>
            <wp:positionV relativeFrom="paragraph">
              <wp:posOffset>24765</wp:posOffset>
            </wp:positionV>
            <wp:extent cx="2266950" cy="1944370"/>
            <wp:effectExtent l="19050" t="19050" r="19050" b="17780"/>
            <wp:wrapTight wrapText="bothSides">
              <wp:wrapPolygon edited="0">
                <wp:start x="-182" y="-212"/>
                <wp:lineTo x="-182" y="21586"/>
                <wp:lineTo x="21600" y="21586"/>
                <wp:lineTo x="21600" y="-212"/>
                <wp:lineTo x="-182" y="-21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6950" cy="1944370"/>
                    </a:xfrm>
                    <a:prstGeom prst="rect">
                      <a:avLst/>
                    </a:prstGeom>
                    <a:noFill/>
                    <a:ln w="127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sidRPr="00320869">
        <w:rPr>
          <w:rFonts w:cstheme="minorHAnsi"/>
          <w:color w:val="C00000"/>
          <w:sz w:val="24"/>
        </w:rPr>
        <w:t>Twilight Reflections for Staff and Governors.</w:t>
      </w:r>
    </w:p>
    <w:p w:rsidR="00320869" w:rsidRPr="00320869" w:rsidRDefault="00320869" w:rsidP="005537A5">
      <w:pPr>
        <w:autoSpaceDE w:val="0"/>
        <w:autoSpaceDN w:val="0"/>
        <w:jc w:val="both"/>
        <w:rPr>
          <w:rFonts w:cstheme="minorHAnsi"/>
        </w:rPr>
      </w:pPr>
      <w:r w:rsidRPr="00320869">
        <w:rPr>
          <w:rFonts w:cstheme="minorHAnsi"/>
        </w:rPr>
        <w:t xml:space="preserve">Exploring the themes of Autumn, Advent, Lent and Summer, these reflections require very little preparation from school. OneLife Music has prepared everything for you. The course platform guides you through each section allowing participants to simply stop for an hour of community reflection, prayer and wellbeing. Dan and Emily are already very well known for their visits to schools across the Midlands since 2010 and are now excited to be using their wealth of experience to create wonderfully tailored virtual retreats for the school setting. For a Staff Twilight see </w:t>
      </w:r>
      <w:hyperlink r:id="rId35" w:history="1">
        <w:r w:rsidRPr="00320869">
          <w:rPr>
            <w:rStyle w:val="Hyperlink"/>
            <w:rFonts w:cstheme="minorHAnsi"/>
          </w:rPr>
          <w:t>here</w:t>
        </w:r>
      </w:hyperlink>
      <w:r w:rsidRPr="00320869">
        <w:rPr>
          <w:rFonts w:cstheme="minorHAnsi"/>
        </w:rPr>
        <w:t>.</w:t>
      </w:r>
    </w:p>
    <w:p w:rsidR="007A0213" w:rsidRDefault="007A0213" w:rsidP="005537A5">
      <w:pPr>
        <w:jc w:val="both"/>
        <w:rPr>
          <w:rFonts w:eastAsia="Times New Roman" w:cstheme="minorHAnsi"/>
          <w:color w:val="000000"/>
          <w:bdr w:val="none" w:sz="0" w:space="0" w:color="auto" w:frame="1"/>
          <w:lang w:eastAsia="en-GB"/>
        </w:rPr>
      </w:pPr>
      <w:r>
        <w:rPr>
          <w:rFonts w:cstheme="minorHAnsi"/>
          <w:color w:val="000000"/>
          <w:bdr w:val="none" w:sz="0" w:space="0" w:color="auto" w:frame="1"/>
        </w:rPr>
        <w:br w:type="page"/>
      </w:r>
    </w:p>
    <w:p w:rsidR="0085159B" w:rsidRPr="0085159B" w:rsidRDefault="005102C1" w:rsidP="005537A5">
      <w:pPr>
        <w:pStyle w:val="Heading1"/>
        <w:jc w:val="both"/>
      </w:pPr>
      <w:bookmarkStart w:id="2" w:name="_Caritas_Westminster"/>
      <w:bookmarkEnd w:id="2"/>
      <w:r w:rsidRPr="0085159B">
        <w:rPr>
          <w:rStyle w:val="Heading1Char"/>
        </w:rPr>
        <w:t>Caritas Westminster</w:t>
      </w:r>
      <w:r w:rsidRPr="0085159B">
        <w:t xml:space="preserve"> </w:t>
      </w:r>
      <w:r w:rsidR="00CB62F1" w:rsidRPr="0085159B">
        <w:t xml:space="preserve"> </w:t>
      </w:r>
    </w:p>
    <w:p w:rsidR="007A0213" w:rsidRDefault="007A0213" w:rsidP="005537A5">
      <w:pPr>
        <w:jc w:val="both"/>
        <w:rPr>
          <w:rFonts w:cstheme="minorHAnsi"/>
          <w:color w:val="C00000"/>
          <w:sz w:val="24"/>
        </w:rPr>
      </w:pPr>
    </w:p>
    <w:p w:rsidR="001B3786" w:rsidRPr="001B3786" w:rsidRDefault="001B3786" w:rsidP="005537A5">
      <w:pPr>
        <w:jc w:val="both"/>
        <w:rPr>
          <w:rFonts w:cstheme="minorHAnsi"/>
          <w:color w:val="C00000"/>
          <w:sz w:val="24"/>
        </w:rPr>
      </w:pPr>
      <w:r w:rsidRPr="001B3786">
        <w:rPr>
          <w:rFonts w:cstheme="minorHAnsi"/>
          <w:color w:val="C00000"/>
          <w:sz w:val="24"/>
        </w:rPr>
        <w:t>World Day of the Poor – Sunday 15th November 2020</w:t>
      </w:r>
    </w:p>
    <w:p w:rsidR="001B3786" w:rsidRPr="001B3786" w:rsidRDefault="001B3786" w:rsidP="005537A5">
      <w:pPr>
        <w:jc w:val="both"/>
        <w:rPr>
          <w:rFonts w:cstheme="minorHAnsi"/>
        </w:rPr>
      </w:pPr>
      <w:r w:rsidRPr="001B3786">
        <w:rPr>
          <w:rFonts w:cstheme="minorHAnsi"/>
          <w:noProof/>
          <w:lang w:val="en-US"/>
        </w:rPr>
        <w:drawing>
          <wp:anchor distT="0" distB="0" distL="114300" distR="114300" simplePos="0" relativeHeight="251670528" behindDoc="1" locked="0" layoutInCell="1" allowOverlap="1" wp14:anchorId="30CBC9BD" wp14:editId="150718B3">
            <wp:simplePos x="0" y="0"/>
            <wp:positionH relativeFrom="margin">
              <wp:posOffset>4091231</wp:posOffset>
            </wp:positionH>
            <wp:positionV relativeFrom="paragraph">
              <wp:posOffset>1526144</wp:posOffset>
            </wp:positionV>
            <wp:extent cx="1447800" cy="2047875"/>
            <wp:effectExtent l="19050" t="19050" r="19050" b="28575"/>
            <wp:wrapTight wrapText="bothSides">
              <wp:wrapPolygon edited="0">
                <wp:start x="-284" y="-201"/>
                <wp:lineTo x="-284" y="21700"/>
                <wp:lineTo x="21600" y="21700"/>
                <wp:lineTo x="21600" y="-201"/>
                <wp:lineTo x="-284" y="-20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2047875"/>
                    </a:xfrm>
                    <a:prstGeom prst="rect">
                      <a:avLst/>
                    </a:prstGeom>
                    <a:noFill/>
                    <a:ln w="127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sidRPr="001B3786">
        <w:rPr>
          <w:rFonts w:cstheme="minorHAnsi"/>
        </w:rPr>
        <w:t xml:space="preserve">In 2017 Pope Francis started the </w:t>
      </w:r>
      <w:hyperlink r:id="rId37" w:history="1">
        <w:r w:rsidRPr="001B3786">
          <w:rPr>
            <w:rStyle w:val="Hyperlink"/>
            <w:rFonts w:cstheme="minorHAnsi"/>
          </w:rPr>
          <w:t>World Day of the Poor</w:t>
        </w:r>
      </w:hyperlink>
      <w:r w:rsidRPr="001B3786">
        <w:rPr>
          <w:rFonts w:cstheme="minorHAnsi"/>
        </w:rPr>
        <w:t>, one Sunday every year when we are asked to particularly focus on those living in poverty. This year Pope Francis has made the theme of the day ‘</w:t>
      </w:r>
      <w:r w:rsidRPr="001B3786">
        <w:rPr>
          <w:rFonts w:cstheme="minorHAnsi"/>
          <w:b/>
          <w:bCs/>
        </w:rPr>
        <w:t>stretch forth your hand to the poor’</w:t>
      </w:r>
      <w:r w:rsidRPr="001B3786">
        <w:rPr>
          <w:rFonts w:cstheme="minorHAnsi"/>
        </w:rPr>
        <w:t>. The is especially poignant during the COVID-19 pandemic, when we have all been separated from each other and many have missed out on the human contact we all need. In his message for this World Day of the Poor Pope Francis tells us ‘</w:t>
      </w:r>
      <w:r w:rsidRPr="001B3786">
        <w:rPr>
          <w:rFonts w:cstheme="minorHAnsi"/>
          <w:i/>
          <w:iCs/>
        </w:rPr>
        <w:t>Now is a good time to recover the conviction that we need one another, that we have a shared responsibility for others and the world’</w:t>
      </w:r>
      <w:r w:rsidRPr="001B3786">
        <w:rPr>
          <w:rFonts w:cstheme="minorHAnsi"/>
        </w:rPr>
        <w:t>, he says. ‘</w:t>
      </w:r>
      <w:r w:rsidRPr="001B3786">
        <w:rPr>
          <w:rFonts w:cstheme="minorHAnsi"/>
          <w:i/>
          <w:iCs/>
        </w:rPr>
        <w:t>Until we revive our sense of responsibility for our neighbour and for every person, grave economic, financial and political crises will continue</w:t>
      </w:r>
      <w:r w:rsidRPr="001B3786">
        <w:rPr>
          <w:rFonts w:cstheme="minorHAnsi"/>
        </w:rPr>
        <w:t>.’</w:t>
      </w:r>
    </w:p>
    <w:p w:rsidR="001B3786" w:rsidRPr="001B3786" w:rsidRDefault="001B3786" w:rsidP="005537A5">
      <w:pPr>
        <w:jc w:val="both"/>
        <w:rPr>
          <w:rFonts w:cstheme="minorHAnsi"/>
        </w:rPr>
      </w:pPr>
      <w:r w:rsidRPr="001B3786">
        <w:rPr>
          <w:rFonts w:cstheme="minorHAnsi"/>
        </w:rPr>
        <w:t>This Advent, Caritas Westminster will be sharing a ‘reverse’ Advent calendar which will give suggestions for items to collect each day to donate to a local foodbank or food poverty project in time for Christmas. Last year many schools got involved with the calendar, collecting hundreds of boxes of food for local foodbanks and helping to ensure families did not have to go hungry at Christmas. This year the calendar will run in the same way but it will also include ideas on how to ‘stretch forth our hand to the poor’ and ensure people do not feel forgotten or alone at Christmas.</w:t>
      </w:r>
    </w:p>
    <w:p w:rsidR="001B3786" w:rsidRDefault="001B3786" w:rsidP="005537A5">
      <w:pPr>
        <w:jc w:val="both"/>
        <w:rPr>
          <w:rFonts w:cstheme="minorHAnsi"/>
        </w:rPr>
      </w:pPr>
      <w:r w:rsidRPr="001B3786">
        <w:rPr>
          <w:rFonts w:cstheme="minorHAnsi"/>
        </w:rPr>
        <w:t xml:space="preserve">You will be able to find the calendar and an accompanying assembly PowerPoint resource </w:t>
      </w:r>
      <w:hyperlink r:id="rId38" w:history="1">
        <w:r w:rsidRPr="001B3786">
          <w:rPr>
            <w:rStyle w:val="Hyperlink"/>
            <w:rFonts w:cstheme="minorHAnsi"/>
          </w:rPr>
          <w:t>here</w:t>
        </w:r>
      </w:hyperlink>
      <w:r w:rsidRPr="001B3786">
        <w:rPr>
          <w:rFonts w:cstheme="minorHAnsi"/>
        </w:rPr>
        <w:t>.</w:t>
      </w:r>
    </w:p>
    <w:p w:rsidR="007A0213" w:rsidRPr="001B3786" w:rsidRDefault="007A0213" w:rsidP="005537A5">
      <w:pPr>
        <w:jc w:val="both"/>
        <w:rPr>
          <w:rFonts w:cstheme="minorHAnsi"/>
        </w:rPr>
      </w:pPr>
    </w:p>
    <w:p w:rsidR="001B3786" w:rsidRPr="001B3786" w:rsidRDefault="001B3786" w:rsidP="005537A5">
      <w:pPr>
        <w:jc w:val="both"/>
        <w:rPr>
          <w:rFonts w:cstheme="minorHAnsi"/>
          <w:color w:val="C00000"/>
          <w:sz w:val="24"/>
        </w:rPr>
      </w:pPr>
      <w:r w:rsidRPr="001B3786">
        <w:rPr>
          <w:rFonts w:cstheme="minorHAnsi"/>
          <w:color w:val="C00000"/>
          <w:sz w:val="24"/>
        </w:rPr>
        <w:t>Operation Christmas Elf - Gifts for prisoners’ children</w:t>
      </w:r>
    </w:p>
    <w:p w:rsidR="001B3786" w:rsidRDefault="001B3786" w:rsidP="005537A5">
      <w:pPr>
        <w:jc w:val="both"/>
        <w:rPr>
          <w:rFonts w:cstheme="minorHAnsi"/>
        </w:rPr>
      </w:pPr>
      <w:r w:rsidRPr="001B3786">
        <w:rPr>
          <w:rFonts w:cstheme="minorHAnsi"/>
          <w:noProof/>
          <w:lang w:val="en-US"/>
        </w:rPr>
        <w:drawing>
          <wp:anchor distT="0" distB="0" distL="114300" distR="114300" simplePos="0" relativeHeight="251668480" behindDoc="1" locked="0" layoutInCell="1" allowOverlap="1" wp14:anchorId="4C4B57FA" wp14:editId="017B0092">
            <wp:simplePos x="0" y="0"/>
            <wp:positionH relativeFrom="margin">
              <wp:posOffset>3035935</wp:posOffset>
            </wp:positionH>
            <wp:positionV relativeFrom="paragraph">
              <wp:posOffset>120650</wp:posOffset>
            </wp:positionV>
            <wp:extent cx="2786380" cy="1570355"/>
            <wp:effectExtent l="19050" t="19050" r="13970" b="10795"/>
            <wp:wrapTight wrapText="bothSides">
              <wp:wrapPolygon edited="0">
                <wp:start x="-148" y="-262"/>
                <wp:lineTo x="-148" y="21486"/>
                <wp:lineTo x="21561" y="21486"/>
                <wp:lineTo x="21561" y="-262"/>
                <wp:lineTo x="-148" y="-2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6380" cy="1570355"/>
                    </a:xfrm>
                    <a:prstGeom prst="rect">
                      <a:avLst/>
                    </a:prstGeom>
                    <a:noFill/>
                    <a:ln w="127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r w:rsidRPr="001B3786">
        <w:rPr>
          <w:rFonts w:cstheme="minorHAnsi"/>
        </w:rPr>
        <w:t xml:space="preserve">For the last few years Caritas Westminster has partnered with PACT to help collect presents for the children of prisoners, who often face stigma and loneliness whilst their parent is in prison. The project allows the imprisoned parent to give the donated gift to their child for Christmas. Usually they ask people to donate presents directly, but unfortunately because of the pandemic this is not possible. This year they are asking that people buy book tokens and send them to the PACT office so these can be sent to the children instead. You can find all the information about how to get involved in this important project </w:t>
      </w:r>
      <w:hyperlink r:id="rId40" w:history="1">
        <w:r w:rsidRPr="001B3786">
          <w:rPr>
            <w:rStyle w:val="Hyperlink"/>
            <w:rFonts w:cstheme="minorHAnsi"/>
          </w:rPr>
          <w:t>here</w:t>
        </w:r>
      </w:hyperlink>
      <w:r w:rsidRPr="001B3786">
        <w:rPr>
          <w:rFonts w:cstheme="minorHAnsi"/>
        </w:rPr>
        <w:t xml:space="preserve">. </w:t>
      </w:r>
      <w:r w:rsidRPr="001B3786">
        <w:rPr>
          <w:rFonts w:cstheme="minorHAnsi"/>
          <w:b/>
          <w:bCs/>
        </w:rPr>
        <w:t>Please note the deadline to take part this year is 23</w:t>
      </w:r>
      <w:r w:rsidRPr="001B3786">
        <w:rPr>
          <w:rFonts w:cstheme="minorHAnsi"/>
          <w:b/>
          <w:bCs/>
          <w:vertAlign w:val="superscript"/>
        </w:rPr>
        <w:t>rd</w:t>
      </w:r>
      <w:r w:rsidRPr="001B3786">
        <w:rPr>
          <w:rFonts w:cstheme="minorHAnsi"/>
          <w:b/>
          <w:bCs/>
        </w:rPr>
        <w:t xml:space="preserve"> November</w:t>
      </w:r>
      <w:r w:rsidRPr="001B3786">
        <w:rPr>
          <w:rFonts w:cstheme="minorHAnsi"/>
        </w:rPr>
        <w:t xml:space="preserve"> to allow time for the book tokens to reach PACT and for them to distribute them before Christmas, so this activity would need to be done before Advent. Please let Caritas Westminster know if you are taking part and if we can help in anyway.</w:t>
      </w:r>
    </w:p>
    <w:p w:rsidR="00320869" w:rsidRDefault="00320869" w:rsidP="005537A5">
      <w:pPr>
        <w:jc w:val="both"/>
        <w:rPr>
          <w:rFonts w:cstheme="minorHAnsi"/>
        </w:rPr>
      </w:pPr>
    </w:p>
    <w:p w:rsidR="00D41393" w:rsidRDefault="00D41393" w:rsidP="005537A5">
      <w:pPr>
        <w:jc w:val="both"/>
        <w:rPr>
          <w:rFonts w:asciiTheme="majorHAnsi" w:eastAsiaTheme="majorEastAsia" w:hAnsiTheme="majorHAnsi" w:cstheme="majorBidi"/>
          <w:color w:val="2E74B5" w:themeColor="accent1" w:themeShade="BF"/>
          <w:sz w:val="28"/>
          <w:szCs w:val="24"/>
        </w:rPr>
      </w:pPr>
      <w:bookmarkStart w:id="3" w:name="_Upcoming_CPD_–"/>
      <w:bookmarkEnd w:id="3"/>
      <w:r>
        <w:rPr>
          <w:sz w:val="28"/>
          <w:szCs w:val="24"/>
        </w:rPr>
        <w:br w:type="page"/>
      </w:r>
    </w:p>
    <w:p w:rsidR="0058335B" w:rsidRDefault="00E4108C" w:rsidP="0058335B">
      <w:pPr>
        <w:pStyle w:val="Heading1"/>
        <w:rPr>
          <w:sz w:val="28"/>
          <w:bdr w:val="none" w:sz="0" w:space="0" w:color="auto" w:frame="1"/>
          <w:lang w:eastAsia="en-GB"/>
        </w:rPr>
      </w:pPr>
      <w:bookmarkStart w:id="4" w:name="_Upcoming_CPD_–_1"/>
      <w:bookmarkEnd w:id="4"/>
      <w:r w:rsidRPr="00CB62F1">
        <w:rPr>
          <w:sz w:val="28"/>
          <w:szCs w:val="24"/>
        </w:rPr>
        <w:t>Upcoming CPD</w:t>
      </w:r>
      <w:r w:rsidR="00903E85" w:rsidRPr="00CB62F1">
        <w:rPr>
          <w:color w:val="201F1E"/>
          <w:sz w:val="28"/>
          <w:bdr w:val="none" w:sz="0" w:space="0" w:color="auto" w:frame="1"/>
          <w:lang w:eastAsia="en-GB"/>
        </w:rPr>
        <w:t xml:space="preserve"> </w:t>
      </w:r>
      <w:r w:rsidR="00903E85" w:rsidRPr="00CB62F1">
        <w:rPr>
          <w:sz w:val="28"/>
          <w:bdr w:val="none" w:sz="0" w:space="0" w:color="auto" w:frame="1"/>
          <w:lang w:eastAsia="en-GB"/>
        </w:rPr>
        <w:t>– Online Courses (2</w:t>
      </w:r>
      <w:r w:rsidR="00903E85" w:rsidRPr="00CB62F1">
        <w:rPr>
          <w:sz w:val="28"/>
          <w:bdr w:val="none" w:sz="0" w:space="0" w:color="auto" w:frame="1"/>
          <w:vertAlign w:val="superscript"/>
          <w:lang w:eastAsia="en-GB"/>
        </w:rPr>
        <w:t>nd</w:t>
      </w:r>
      <w:r w:rsidR="00903E85" w:rsidRPr="00CB62F1">
        <w:rPr>
          <w:sz w:val="28"/>
          <w:bdr w:val="none" w:sz="0" w:space="0" w:color="auto" w:frame="1"/>
          <w:lang w:eastAsia="en-GB"/>
        </w:rPr>
        <w:t xml:space="preserve"> November to 18</w:t>
      </w:r>
      <w:r w:rsidR="00903E85" w:rsidRPr="00CB62F1">
        <w:rPr>
          <w:sz w:val="28"/>
          <w:bdr w:val="none" w:sz="0" w:space="0" w:color="auto" w:frame="1"/>
          <w:vertAlign w:val="superscript"/>
          <w:lang w:eastAsia="en-GB"/>
        </w:rPr>
        <w:t>th</w:t>
      </w:r>
      <w:r w:rsidR="00903E85" w:rsidRPr="00CB62F1">
        <w:rPr>
          <w:sz w:val="28"/>
          <w:bdr w:val="none" w:sz="0" w:space="0" w:color="auto" w:frame="1"/>
          <w:lang w:eastAsia="en-GB"/>
        </w:rPr>
        <w:t xml:space="preserve"> November Inclusive) </w:t>
      </w:r>
    </w:p>
    <w:p w:rsidR="0058335B" w:rsidRPr="0058335B" w:rsidRDefault="0058335B" w:rsidP="0058335B">
      <w:pPr>
        <w:pStyle w:val="Heading1"/>
        <w:rPr>
          <w:sz w:val="28"/>
          <w:bdr w:val="none" w:sz="0" w:space="0" w:color="auto" w:frame="1"/>
          <w:lang w:eastAsia="en-GB"/>
        </w:rPr>
      </w:pPr>
      <w:r>
        <w:rPr>
          <w:rFonts w:ascii="Calibri" w:hAnsi="Calibri" w:cs="Calibri"/>
          <w:color w:val="201F1E"/>
          <w:sz w:val="22"/>
          <w:szCs w:val="22"/>
        </w:rPr>
        <w:t> </w:t>
      </w:r>
    </w:p>
    <w:tbl>
      <w:tblPr>
        <w:tblW w:w="0" w:type="auto"/>
        <w:shd w:val="clear" w:color="auto" w:fill="FFFFFF"/>
        <w:tblLook w:val="04A0" w:firstRow="1" w:lastRow="0" w:firstColumn="1" w:lastColumn="0" w:noHBand="0" w:noVBand="1"/>
      </w:tblPr>
      <w:tblGrid>
        <w:gridCol w:w="3109"/>
        <w:gridCol w:w="4111"/>
        <w:gridCol w:w="1786"/>
      </w:tblGrid>
      <w:tr w:rsidR="0058335B" w:rsidTr="0058335B">
        <w:tc>
          <w:tcPr>
            <w:tcW w:w="3109" w:type="dxa"/>
            <w:tcBorders>
              <w:top w:val="single" w:sz="8" w:space="0" w:color="4472C4"/>
              <w:left w:val="single" w:sz="8" w:space="0" w:color="4472C4"/>
              <w:bottom w:val="single" w:sz="8" w:space="0" w:color="4472C4"/>
              <w:right w:val="nil"/>
            </w:tcBorders>
            <w:shd w:val="clear" w:color="auto" w:fill="4472C4"/>
            <w:vAlign w:val="center"/>
            <w:hideMark/>
          </w:tcPr>
          <w:p w:rsidR="0058335B" w:rsidRDefault="0058335B">
            <w:pPr>
              <w:pStyle w:val="NormalWeb"/>
              <w:rPr>
                <w:rFonts w:ascii="Calibri" w:hAnsi="Calibri" w:cs="Calibri"/>
                <w:color w:val="201F1E"/>
                <w:sz w:val="22"/>
                <w:szCs w:val="22"/>
              </w:rPr>
            </w:pPr>
            <w:r>
              <w:rPr>
                <w:rFonts w:ascii="Calibri" w:hAnsi="Calibri" w:cs="Calibri"/>
                <w:color w:val="FFFFFF"/>
                <w:bdr w:val="none" w:sz="0" w:space="0" w:color="auto" w:frame="1"/>
              </w:rPr>
              <w:t>Date/Time</w:t>
            </w:r>
            <w:r>
              <w:rPr>
                <w:rFonts w:ascii="Calibri" w:hAnsi="Calibri" w:cs="Calibri"/>
                <w:color w:val="FFFFFF"/>
              </w:rPr>
              <w:t> </w:t>
            </w:r>
          </w:p>
        </w:tc>
        <w:tc>
          <w:tcPr>
            <w:tcW w:w="4111" w:type="dxa"/>
            <w:tcBorders>
              <w:top w:val="single" w:sz="8" w:space="0" w:color="4472C4"/>
              <w:left w:val="nil"/>
              <w:bottom w:val="single" w:sz="8" w:space="0" w:color="4472C4"/>
              <w:right w:val="nil"/>
            </w:tcBorders>
            <w:shd w:val="clear" w:color="auto" w:fill="4472C4"/>
            <w:vAlign w:val="center"/>
            <w:hideMark/>
          </w:tcPr>
          <w:p w:rsidR="0058335B" w:rsidRDefault="0058335B">
            <w:pPr>
              <w:pStyle w:val="NormalWeb"/>
              <w:rPr>
                <w:rFonts w:ascii="Calibri" w:hAnsi="Calibri" w:cs="Calibri"/>
                <w:color w:val="201F1E"/>
                <w:sz w:val="22"/>
                <w:szCs w:val="22"/>
              </w:rPr>
            </w:pPr>
            <w:r>
              <w:rPr>
                <w:rFonts w:ascii="Calibri" w:hAnsi="Calibri" w:cs="Calibri"/>
                <w:color w:val="FFFFFF"/>
                <w:bdr w:val="none" w:sz="0" w:space="0" w:color="auto" w:frame="1"/>
              </w:rPr>
              <w:t>Course</w:t>
            </w:r>
            <w:r>
              <w:rPr>
                <w:rFonts w:ascii="Calibri" w:hAnsi="Calibri" w:cs="Calibri"/>
                <w:color w:val="FFFFFF"/>
              </w:rPr>
              <w:t> </w:t>
            </w:r>
          </w:p>
        </w:tc>
        <w:tc>
          <w:tcPr>
            <w:tcW w:w="1786" w:type="dxa"/>
            <w:tcBorders>
              <w:top w:val="single" w:sz="8" w:space="0" w:color="4472C4"/>
              <w:left w:val="nil"/>
              <w:bottom w:val="single" w:sz="8" w:space="0" w:color="4472C4"/>
              <w:right w:val="single" w:sz="8" w:space="0" w:color="4472C4"/>
            </w:tcBorders>
            <w:shd w:val="clear" w:color="auto" w:fill="4472C4"/>
            <w:vAlign w:val="center"/>
            <w:hideMark/>
          </w:tcPr>
          <w:p w:rsidR="0058335B" w:rsidRDefault="0058335B">
            <w:pPr>
              <w:pStyle w:val="NormalWeb"/>
              <w:rPr>
                <w:rFonts w:ascii="Calibri" w:hAnsi="Calibri" w:cs="Calibri"/>
                <w:color w:val="201F1E"/>
                <w:sz w:val="22"/>
                <w:szCs w:val="22"/>
              </w:rPr>
            </w:pPr>
            <w:r>
              <w:rPr>
                <w:rFonts w:ascii="Calibri" w:hAnsi="Calibri" w:cs="Calibri"/>
                <w:color w:val="FFFFFF"/>
                <w:bdr w:val="none" w:sz="0" w:space="0" w:color="auto" w:frame="1"/>
              </w:rPr>
              <w:t>Booking Links</w:t>
            </w:r>
            <w:r>
              <w:rPr>
                <w:rFonts w:ascii="Calibri" w:hAnsi="Calibri" w:cs="Calibri"/>
                <w:color w:val="FFFFFF"/>
              </w:rPr>
              <w:t> </w:t>
            </w:r>
          </w:p>
        </w:tc>
      </w:tr>
      <w:tr w:rsidR="0058335B" w:rsidTr="0058335B">
        <w:tc>
          <w:tcPr>
            <w:tcW w:w="3109" w:type="dxa"/>
            <w:tcBorders>
              <w:top w:val="nil"/>
              <w:left w:val="single" w:sz="8" w:space="0" w:color="8EAADB"/>
              <w:bottom w:val="single" w:sz="8" w:space="0" w:color="8EAADB"/>
              <w:right w:val="single" w:sz="8" w:space="0" w:color="8EAADB"/>
            </w:tcBorders>
            <w:shd w:val="clear" w:color="auto" w:fill="D9E2F3"/>
            <w:vAlign w:val="center"/>
            <w:hideMark/>
          </w:tcPr>
          <w:p w:rsidR="0058335B" w:rsidRPr="0058335B" w:rsidRDefault="0058335B" w:rsidP="0058335B">
            <w:pPr>
              <w:pStyle w:val="NoSpacing"/>
              <w:rPr>
                <w:rFonts w:cstheme="minorHAnsi"/>
              </w:rPr>
            </w:pPr>
            <w:r w:rsidRPr="0058335B">
              <w:rPr>
                <w:rFonts w:cstheme="minorHAnsi"/>
              </w:rPr>
              <w:t>4th November </w:t>
            </w:r>
          </w:p>
          <w:p w:rsidR="0058335B" w:rsidRPr="0058335B" w:rsidRDefault="0058335B" w:rsidP="0058335B">
            <w:pPr>
              <w:pStyle w:val="NoSpacing"/>
              <w:rPr>
                <w:rFonts w:cstheme="minorHAnsi"/>
              </w:rPr>
            </w:pPr>
            <w:r w:rsidRPr="0058335B">
              <w:rPr>
                <w:rFonts w:cstheme="minorHAnsi"/>
              </w:rPr>
              <w:t>3.30pm to 5.00pm </w:t>
            </w:r>
          </w:p>
        </w:tc>
        <w:tc>
          <w:tcPr>
            <w:tcW w:w="4111" w:type="dxa"/>
            <w:tcBorders>
              <w:top w:val="nil"/>
              <w:left w:val="nil"/>
              <w:bottom w:val="single" w:sz="8" w:space="0" w:color="8EAADB"/>
              <w:right w:val="single" w:sz="8" w:space="0" w:color="8EAADB"/>
            </w:tcBorders>
            <w:shd w:val="clear" w:color="auto" w:fill="D9E2F3"/>
            <w:vAlign w:val="center"/>
            <w:hideMark/>
          </w:tcPr>
          <w:p w:rsidR="0058335B" w:rsidRPr="0058335B" w:rsidRDefault="0058335B">
            <w:pPr>
              <w:pStyle w:val="NormalWeb"/>
              <w:rPr>
                <w:rFonts w:asciiTheme="minorHAnsi" w:hAnsiTheme="minorHAnsi" w:cstheme="minorHAnsi"/>
                <w:color w:val="201F1E"/>
                <w:sz w:val="22"/>
                <w:szCs w:val="22"/>
              </w:rPr>
            </w:pPr>
            <w:r w:rsidRPr="0058335B">
              <w:rPr>
                <w:rFonts w:asciiTheme="minorHAnsi" w:hAnsiTheme="minorHAnsi" w:cstheme="minorHAnsi"/>
                <w:color w:val="201F1E"/>
                <w:sz w:val="22"/>
                <w:szCs w:val="22"/>
              </w:rPr>
              <w:t>Catholic Social Teaching and the Common Good </w:t>
            </w:r>
          </w:p>
        </w:tc>
        <w:tc>
          <w:tcPr>
            <w:tcW w:w="1786" w:type="dxa"/>
            <w:tcBorders>
              <w:top w:val="nil"/>
              <w:left w:val="nil"/>
              <w:bottom w:val="single" w:sz="8" w:space="0" w:color="8EAADB"/>
              <w:right w:val="single" w:sz="8" w:space="0" w:color="8EAADB"/>
            </w:tcBorders>
            <w:shd w:val="clear" w:color="auto" w:fill="D9E2F3"/>
            <w:vAlign w:val="center"/>
            <w:hideMark/>
          </w:tcPr>
          <w:p w:rsidR="0058335B" w:rsidRDefault="00AE03F0">
            <w:pPr>
              <w:pStyle w:val="NormalWeb"/>
              <w:rPr>
                <w:rFonts w:ascii="Calibri" w:hAnsi="Calibri" w:cs="Calibri"/>
                <w:color w:val="201F1E"/>
                <w:sz w:val="22"/>
                <w:szCs w:val="22"/>
              </w:rPr>
            </w:pPr>
            <w:hyperlink r:id="rId41" w:tgtFrame="_blank" w:history="1">
              <w:r w:rsidR="0058335B">
                <w:rPr>
                  <w:rStyle w:val="Hyperlink"/>
                  <w:rFonts w:ascii="Calibri" w:hAnsi="Calibri" w:cs="Calibri"/>
                  <w:sz w:val="22"/>
                  <w:szCs w:val="22"/>
                  <w:bdr w:val="none" w:sz="0" w:space="0" w:color="auto" w:frame="1"/>
                </w:rPr>
                <w:t>Single Ticket </w:t>
              </w:r>
            </w:hyperlink>
          </w:p>
          <w:p w:rsidR="0058335B" w:rsidRDefault="00AE03F0">
            <w:pPr>
              <w:pStyle w:val="NormalWeb"/>
              <w:rPr>
                <w:rFonts w:ascii="Calibri" w:hAnsi="Calibri" w:cs="Calibri"/>
                <w:color w:val="201F1E"/>
                <w:sz w:val="22"/>
                <w:szCs w:val="22"/>
              </w:rPr>
            </w:pPr>
            <w:hyperlink r:id="rId42" w:tgtFrame="_blank" w:history="1">
              <w:r w:rsidR="0058335B">
                <w:rPr>
                  <w:rStyle w:val="Hyperlink"/>
                  <w:rFonts w:ascii="Calibri" w:hAnsi="Calibri" w:cs="Calibri"/>
                  <w:sz w:val="22"/>
                  <w:szCs w:val="22"/>
                  <w:bdr w:val="none" w:sz="0" w:space="0" w:color="auto" w:frame="1"/>
                </w:rPr>
                <w:t>School Ticket </w:t>
              </w:r>
            </w:hyperlink>
            <w:r w:rsidR="0058335B">
              <w:rPr>
                <w:rFonts w:ascii="Calibri" w:hAnsi="Calibri" w:cs="Calibri"/>
                <w:color w:val="201F1E"/>
                <w:sz w:val="22"/>
                <w:szCs w:val="22"/>
              </w:rPr>
              <w:t> </w:t>
            </w:r>
          </w:p>
        </w:tc>
      </w:tr>
      <w:tr w:rsidR="0058335B" w:rsidTr="0058335B">
        <w:tc>
          <w:tcPr>
            <w:tcW w:w="3109" w:type="dxa"/>
            <w:tcBorders>
              <w:top w:val="nil"/>
              <w:left w:val="single" w:sz="8" w:space="0" w:color="8EAADB"/>
              <w:bottom w:val="single" w:sz="8" w:space="0" w:color="8EAADB"/>
              <w:right w:val="single" w:sz="8" w:space="0" w:color="8EAADB"/>
            </w:tcBorders>
            <w:shd w:val="clear" w:color="auto" w:fill="FFFFFF"/>
            <w:vAlign w:val="center"/>
            <w:hideMark/>
          </w:tcPr>
          <w:p w:rsidR="0058335B" w:rsidRPr="0058335B" w:rsidRDefault="0058335B" w:rsidP="0058335B">
            <w:pPr>
              <w:pStyle w:val="NoSpacing"/>
              <w:rPr>
                <w:rFonts w:cstheme="minorHAnsi"/>
              </w:rPr>
            </w:pPr>
            <w:r w:rsidRPr="0058335B">
              <w:rPr>
                <w:rFonts w:cstheme="minorHAnsi"/>
              </w:rPr>
              <w:t xml:space="preserve">5th November </w:t>
            </w:r>
          </w:p>
          <w:p w:rsidR="0058335B" w:rsidRPr="0058335B" w:rsidRDefault="0058335B" w:rsidP="0058335B">
            <w:pPr>
              <w:pStyle w:val="NoSpacing"/>
              <w:rPr>
                <w:rFonts w:cstheme="minorHAnsi"/>
              </w:rPr>
            </w:pPr>
            <w:r w:rsidRPr="0058335B">
              <w:rPr>
                <w:rFonts w:cstheme="minorHAnsi"/>
              </w:rPr>
              <w:t>5.00pm to 6.00pm </w:t>
            </w:r>
          </w:p>
          <w:p w:rsidR="0058335B" w:rsidRPr="0058335B" w:rsidRDefault="0058335B" w:rsidP="0058335B">
            <w:pPr>
              <w:pStyle w:val="NoSpacing"/>
              <w:rPr>
                <w:rFonts w:cstheme="minorHAnsi"/>
              </w:rPr>
            </w:pPr>
            <w:r w:rsidRPr="0058335B">
              <w:rPr>
                <w:rFonts w:cstheme="minorHAnsi"/>
              </w:rPr>
              <w:t>  </w:t>
            </w:r>
          </w:p>
        </w:tc>
        <w:tc>
          <w:tcPr>
            <w:tcW w:w="4111" w:type="dxa"/>
            <w:tcBorders>
              <w:top w:val="nil"/>
              <w:left w:val="nil"/>
              <w:bottom w:val="single" w:sz="8" w:space="0" w:color="8EAADB"/>
              <w:right w:val="single" w:sz="8" w:space="0" w:color="8EAADB"/>
            </w:tcBorders>
            <w:shd w:val="clear" w:color="auto" w:fill="FFFFFF"/>
            <w:vAlign w:val="center"/>
            <w:hideMark/>
          </w:tcPr>
          <w:p w:rsidR="0058335B" w:rsidRPr="0058335B" w:rsidRDefault="0058335B" w:rsidP="0058335B">
            <w:pPr>
              <w:pStyle w:val="NoSpacing"/>
              <w:rPr>
                <w:rFonts w:cstheme="minorHAnsi"/>
              </w:rPr>
            </w:pPr>
            <w:r w:rsidRPr="0058335B">
              <w:rPr>
                <w:rFonts w:cstheme="minorHAnsi"/>
              </w:rPr>
              <w:t>Governors Course - School Admissions </w:t>
            </w:r>
          </w:p>
        </w:tc>
        <w:tc>
          <w:tcPr>
            <w:tcW w:w="1786" w:type="dxa"/>
            <w:tcBorders>
              <w:top w:val="nil"/>
              <w:left w:val="nil"/>
              <w:bottom w:val="single" w:sz="8" w:space="0" w:color="8EAADB"/>
              <w:right w:val="single" w:sz="8" w:space="0" w:color="8EAADB"/>
            </w:tcBorders>
            <w:shd w:val="clear" w:color="auto" w:fill="FFFFFF"/>
            <w:vAlign w:val="center"/>
            <w:hideMark/>
          </w:tcPr>
          <w:p w:rsidR="0058335B" w:rsidRDefault="00AE03F0">
            <w:pPr>
              <w:pStyle w:val="NormalWeb"/>
              <w:rPr>
                <w:rFonts w:ascii="Calibri" w:hAnsi="Calibri" w:cs="Calibri"/>
                <w:color w:val="201F1E"/>
                <w:sz w:val="22"/>
                <w:szCs w:val="22"/>
              </w:rPr>
            </w:pPr>
            <w:hyperlink r:id="rId43" w:tgtFrame="_blank" w:history="1">
              <w:r w:rsidR="0058335B">
                <w:rPr>
                  <w:rStyle w:val="Hyperlink"/>
                  <w:rFonts w:ascii="Calibri" w:hAnsi="Calibri" w:cs="Calibri"/>
                  <w:sz w:val="22"/>
                  <w:szCs w:val="22"/>
                  <w:bdr w:val="none" w:sz="0" w:space="0" w:color="auto" w:frame="1"/>
                </w:rPr>
                <w:t>Book Ticket</w:t>
              </w:r>
            </w:hyperlink>
            <w:r w:rsidR="0058335B">
              <w:rPr>
                <w:rFonts w:ascii="Calibri" w:hAnsi="Calibri" w:cs="Calibri"/>
                <w:color w:val="201F1E"/>
                <w:sz w:val="22"/>
                <w:szCs w:val="22"/>
              </w:rPr>
              <w:t> </w:t>
            </w:r>
          </w:p>
        </w:tc>
      </w:tr>
      <w:tr w:rsidR="0058335B" w:rsidTr="0058335B">
        <w:tc>
          <w:tcPr>
            <w:tcW w:w="3109" w:type="dxa"/>
            <w:tcBorders>
              <w:top w:val="nil"/>
              <w:left w:val="single" w:sz="8" w:space="0" w:color="8EAADB"/>
              <w:bottom w:val="single" w:sz="8" w:space="0" w:color="8EAADB"/>
              <w:right w:val="single" w:sz="8" w:space="0" w:color="8EAADB"/>
            </w:tcBorders>
            <w:shd w:val="clear" w:color="auto" w:fill="D9E2F3"/>
            <w:vAlign w:val="center"/>
            <w:hideMark/>
          </w:tcPr>
          <w:p w:rsidR="0058335B" w:rsidRPr="0058335B" w:rsidRDefault="0058335B" w:rsidP="0058335B">
            <w:pPr>
              <w:pStyle w:val="NoSpacing"/>
              <w:rPr>
                <w:rFonts w:cstheme="minorHAnsi"/>
              </w:rPr>
            </w:pPr>
            <w:r w:rsidRPr="0058335B">
              <w:rPr>
                <w:rFonts w:cstheme="minorHAnsi"/>
              </w:rPr>
              <w:t xml:space="preserve">12th November </w:t>
            </w:r>
          </w:p>
          <w:p w:rsidR="0058335B" w:rsidRPr="0058335B" w:rsidRDefault="0058335B" w:rsidP="0058335B">
            <w:pPr>
              <w:pStyle w:val="NoSpacing"/>
              <w:rPr>
                <w:rFonts w:cstheme="minorHAnsi"/>
              </w:rPr>
            </w:pPr>
            <w:r w:rsidRPr="0058335B">
              <w:rPr>
                <w:rFonts w:cstheme="minorHAnsi"/>
              </w:rPr>
              <w:t>3.30pm to 5.00pm </w:t>
            </w:r>
          </w:p>
          <w:p w:rsidR="0058335B" w:rsidRPr="0058335B" w:rsidRDefault="0058335B" w:rsidP="0058335B">
            <w:pPr>
              <w:pStyle w:val="NoSpacing"/>
              <w:rPr>
                <w:rFonts w:cstheme="minorHAnsi"/>
              </w:rPr>
            </w:pPr>
            <w:r w:rsidRPr="0058335B">
              <w:rPr>
                <w:rFonts w:cstheme="minorHAnsi"/>
              </w:rPr>
              <w:t>  </w:t>
            </w:r>
          </w:p>
        </w:tc>
        <w:tc>
          <w:tcPr>
            <w:tcW w:w="4111" w:type="dxa"/>
            <w:tcBorders>
              <w:top w:val="nil"/>
              <w:left w:val="nil"/>
              <w:bottom w:val="single" w:sz="8" w:space="0" w:color="8EAADB"/>
              <w:right w:val="single" w:sz="8" w:space="0" w:color="8EAADB"/>
            </w:tcBorders>
            <w:shd w:val="clear" w:color="auto" w:fill="D9E2F3"/>
            <w:vAlign w:val="center"/>
            <w:hideMark/>
          </w:tcPr>
          <w:p w:rsidR="0058335B" w:rsidRPr="0058335B" w:rsidRDefault="0058335B">
            <w:pPr>
              <w:pStyle w:val="NormalWeb"/>
              <w:rPr>
                <w:rFonts w:asciiTheme="minorHAnsi" w:hAnsiTheme="minorHAnsi" w:cstheme="minorHAnsi"/>
                <w:color w:val="201F1E"/>
                <w:sz w:val="22"/>
                <w:szCs w:val="22"/>
              </w:rPr>
            </w:pPr>
            <w:r w:rsidRPr="0058335B">
              <w:rPr>
                <w:rFonts w:asciiTheme="minorHAnsi" w:hAnsiTheme="minorHAnsi" w:cstheme="minorHAnsi"/>
                <w:color w:val="201F1E"/>
                <w:sz w:val="22"/>
                <w:szCs w:val="22"/>
              </w:rPr>
              <w:t>Poetry in Religious Education</w:t>
            </w:r>
          </w:p>
        </w:tc>
        <w:tc>
          <w:tcPr>
            <w:tcW w:w="1786" w:type="dxa"/>
            <w:tcBorders>
              <w:top w:val="nil"/>
              <w:left w:val="nil"/>
              <w:bottom w:val="single" w:sz="8" w:space="0" w:color="8EAADB"/>
              <w:right w:val="single" w:sz="8" w:space="0" w:color="8EAADB"/>
            </w:tcBorders>
            <w:shd w:val="clear" w:color="auto" w:fill="D9E2F3"/>
            <w:vAlign w:val="center"/>
            <w:hideMark/>
          </w:tcPr>
          <w:p w:rsidR="0058335B" w:rsidRDefault="00AE03F0">
            <w:pPr>
              <w:pStyle w:val="NormalWeb"/>
              <w:rPr>
                <w:rFonts w:ascii="Calibri" w:hAnsi="Calibri" w:cs="Calibri"/>
                <w:color w:val="201F1E"/>
                <w:sz w:val="22"/>
                <w:szCs w:val="22"/>
              </w:rPr>
            </w:pPr>
            <w:hyperlink r:id="rId44" w:tgtFrame="_blank" w:history="1">
              <w:r w:rsidR="0058335B">
                <w:rPr>
                  <w:rStyle w:val="Hyperlink"/>
                  <w:rFonts w:ascii="Calibri" w:hAnsi="Calibri" w:cs="Calibri"/>
                  <w:sz w:val="22"/>
                  <w:szCs w:val="22"/>
                  <w:bdr w:val="none" w:sz="0" w:space="0" w:color="auto" w:frame="1"/>
                </w:rPr>
                <w:t>Single Ticket </w:t>
              </w:r>
            </w:hyperlink>
          </w:p>
          <w:p w:rsidR="0058335B" w:rsidRDefault="00AE03F0">
            <w:pPr>
              <w:pStyle w:val="NormalWeb"/>
              <w:rPr>
                <w:rFonts w:ascii="Calibri" w:hAnsi="Calibri" w:cs="Calibri"/>
                <w:color w:val="201F1E"/>
                <w:sz w:val="22"/>
                <w:szCs w:val="22"/>
              </w:rPr>
            </w:pPr>
            <w:hyperlink r:id="rId45" w:tgtFrame="_blank" w:history="1">
              <w:r w:rsidR="0058335B">
                <w:rPr>
                  <w:rStyle w:val="Hyperlink"/>
                  <w:rFonts w:ascii="Calibri" w:hAnsi="Calibri" w:cs="Calibri"/>
                  <w:sz w:val="22"/>
                  <w:szCs w:val="22"/>
                  <w:bdr w:val="none" w:sz="0" w:space="0" w:color="auto" w:frame="1"/>
                </w:rPr>
                <w:t>School Ticket </w:t>
              </w:r>
            </w:hyperlink>
            <w:r w:rsidR="0058335B">
              <w:rPr>
                <w:rFonts w:ascii="Calibri" w:hAnsi="Calibri" w:cs="Calibri"/>
                <w:color w:val="201F1E"/>
                <w:sz w:val="22"/>
                <w:szCs w:val="22"/>
              </w:rPr>
              <w:t> </w:t>
            </w:r>
          </w:p>
        </w:tc>
      </w:tr>
      <w:tr w:rsidR="0058335B" w:rsidTr="0058335B">
        <w:tc>
          <w:tcPr>
            <w:tcW w:w="3109" w:type="dxa"/>
            <w:tcBorders>
              <w:top w:val="nil"/>
              <w:left w:val="single" w:sz="8" w:space="0" w:color="8EAADB"/>
              <w:bottom w:val="single" w:sz="8" w:space="0" w:color="8EAADB"/>
              <w:right w:val="single" w:sz="8" w:space="0" w:color="8EAADB"/>
            </w:tcBorders>
            <w:shd w:val="clear" w:color="auto" w:fill="FFFFFF"/>
            <w:vAlign w:val="center"/>
            <w:hideMark/>
          </w:tcPr>
          <w:p w:rsidR="0058335B" w:rsidRPr="0058335B" w:rsidRDefault="0058335B" w:rsidP="0058335B">
            <w:pPr>
              <w:pStyle w:val="NoSpacing"/>
              <w:rPr>
                <w:rFonts w:cstheme="minorHAnsi"/>
              </w:rPr>
            </w:pPr>
            <w:r w:rsidRPr="0058335B">
              <w:rPr>
                <w:rFonts w:cstheme="minorHAnsi"/>
              </w:rPr>
              <w:t xml:space="preserve">16th, 17th and 8th November  </w:t>
            </w:r>
          </w:p>
          <w:p w:rsidR="0058335B" w:rsidRPr="0058335B" w:rsidRDefault="0058335B" w:rsidP="0058335B">
            <w:pPr>
              <w:pStyle w:val="NoSpacing"/>
              <w:rPr>
                <w:rFonts w:cstheme="minorHAnsi"/>
              </w:rPr>
            </w:pPr>
            <w:r w:rsidRPr="0058335B">
              <w:rPr>
                <w:rFonts w:cstheme="minorHAnsi"/>
              </w:rPr>
              <w:t>5.00pm to 7.00pm </w:t>
            </w:r>
          </w:p>
          <w:p w:rsidR="0058335B" w:rsidRPr="0058335B" w:rsidRDefault="0058335B" w:rsidP="0058335B">
            <w:pPr>
              <w:pStyle w:val="NoSpacing"/>
              <w:rPr>
                <w:rFonts w:cstheme="minorHAnsi"/>
              </w:rPr>
            </w:pPr>
            <w:r w:rsidRPr="0058335B">
              <w:rPr>
                <w:rFonts w:cstheme="minorHAnsi"/>
              </w:rPr>
              <w:t>  </w:t>
            </w:r>
          </w:p>
        </w:tc>
        <w:tc>
          <w:tcPr>
            <w:tcW w:w="4111" w:type="dxa"/>
            <w:tcBorders>
              <w:top w:val="nil"/>
              <w:left w:val="nil"/>
              <w:bottom w:val="single" w:sz="8" w:space="0" w:color="8EAADB"/>
              <w:right w:val="single" w:sz="8" w:space="0" w:color="8EAADB"/>
            </w:tcBorders>
            <w:shd w:val="clear" w:color="auto" w:fill="FFFFFF"/>
            <w:vAlign w:val="center"/>
            <w:hideMark/>
          </w:tcPr>
          <w:p w:rsidR="0058335B" w:rsidRPr="0058335B" w:rsidRDefault="0058335B">
            <w:pPr>
              <w:pStyle w:val="NormalWeb"/>
              <w:rPr>
                <w:rFonts w:asciiTheme="minorHAnsi" w:hAnsiTheme="minorHAnsi" w:cstheme="minorHAnsi"/>
                <w:color w:val="201F1E"/>
                <w:sz w:val="22"/>
                <w:szCs w:val="22"/>
              </w:rPr>
            </w:pPr>
            <w:r w:rsidRPr="0058335B">
              <w:rPr>
                <w:rFonts w:asciiTheme="minorHAnsi" w:hAnsiTheme="minorHAnsi" w:cstheme="minorHAnsi"/>
                <w:color w:val="201F1E"/>
                <w:sz w:val="22"/>
                <w:szCs w:val="22"/>
              </w:rPr>
              <w:t>Introduction to Governorship Three Part Course </w:t>
            </w:r>
          </w:p>
        </w:tc>
        <w:tc>
          <w:tcPr>
            <w:tcW w:w="1786" w:type="dxa"/>
            <w:tcBorders>
              <w:top w:val="nil"/>
              <w:left w:val="nil"/>
              <w:bottom w:val="single" w:sz="8" w:space="0" w:color="8EAADB"/>
              <w:right w:val="single" w:sz="8" w:space="0" w:color="8EAADB"/>
            </w:tcBorders>
            <w:shd w:val="clear" w:color="auto" w:fill="FFFFFF"/>
            <w:vAlign w:val="center"/>
            <w:hideMark/>
          </w:tcPr>
          <w:p w:rsidR="0058335B" w:rsidRDefault="00AE03F0">
            <w:pPr>
              <w:pStyle w:val="NormalWeb"/>
              <w:rPr>
                <w:rFonts w:ascii="Calibri" w:hAnsi="Calibri" w:cs="Calibri"/>
                <w:color w:val="201F1E"/>
                <w:sz w:val="22"/>
                <w:szCs w:val="22"/>
              </w:rPr>
            </w:pPr>
            <w:hyperlink r:id="rId46" w:tgtFrame="_blank" w:history="1">
              <w:r w:rsidR="0058335B">
                <w:rPr>
                  <w:rStyle w:val="Hyperlink"/>
                  <w:rFonts w:ascii="Calibri" w:hAnsi="Calibri" w:cs="Calibri"/>
                  <w:sz w:val="22"/>
                  <w:szCs w:val="22"/>
                  <w:bdr w:val="none" w:sz="0" w:space="0" w:color="auto" w:frame="1"/>
                </w:rPr>
                <w:t>Single Ticket </w:t>
              </w:r>
            </w:hyperlink>
          </w:p>
          <w:p w:rsidR="0058335B" w:rsidRDefault="00AE03F0">
            <w:pPr>
              <w:pStyle w:val="NormalWeb"/>
              <w:rPr>
                <w:rFonts w:ascii="Calibri" w:hAnsi="Calibri" w:cs="Calibri"/>
                <w:color w:val="201F1E"/>
                <w:sz w:val="22"/>
                <w:szCs w:val="22"/>
              </w:rPr>
            </w:pPr>
            <w:hyperlink r:id="rId47" w:tgtFrame="_blank" w:history="1">
              <w:r w:rsidR="0058335B">
                <w:rPr>
                  <w:rStyle w:val="Hyperlink"/>
                  <w:rFonts w:ascii="Calibri" w:hAnsi="Calibri" w:cs="Calibri"/>
                  <w:sz w:val="22"/>
                  <w:szCs w:val="22"/>
                  <w:bdr w:val="none" w:sz="0" w:space="0" w:color="auto" w:frame="1"/>
                </w:rPr>
                <w:t>School Ticket  </w:t>
              </w:r>
            </w:hyperlink>
          </w:p>
        </w:tc>
      </w:tr>
    </w:tbl>
    <w:p w:rsidR="00CB62F1" w:rsidRPr="0058335B" w:rsidRDefault="00903E85" w:rsidP="00903E85">
      <w:pPr>
        <w:shd w:val="clear" w:color="auto" w:fill="FFFFFF"/>
        <w:rPr>
          <w:b/>
          <w:bCs/>
          <w:color w:val="201F1E"/>
          <w:lang w:eastAsia="en-GB"/>
        </w:rPr>
      </w:pPr>
      <w:r>
        <w:rPr>
          <w:b/>
          <w:bCs/>
          <w:i/>
          <w:iCs/>
          <w:color w:val="201F1E"/>
          <w:sz w:val="24"/>
          <w:szCs w:val="24"/>
          <w:bdr w:val="none" w:sz="0" w:space="0" w:color="auto" w:frame="1"/>
          <w:lang w:eastAsia="en-GB"/>
        </w:rPr>
        <w:t>(Please click on the ticket link to book)</w:t>
      </w:r>
      <w:r>
        <w:rPr>
          <w:b/>
          <w:bCs/>
          <w:color w:val="201F1E"/>
          <w:lang w:eastAsia="en-GB"/>
        </w:rPr>
        <w:t> </w:t>
      </w:r>
    </w:p>
    <w:p w:rsidR="00A0182F" w:rsidRDefault="00A0182F" w:rsidP="00903E85">
      <w:pPr>
        <w:shd w:val="clear" w:color="auto" w:fill="FFFFFF"/>
        <w:rPr>
          <w:rFonts w:ascii="Calibri" w:hAnsi="Calibri" w:cs="Calibri"/>
          <w:color w:val="000000"/>
          <w:lang w:eastAsia="en-GB"/>
        </w:rPr>
      </w:pPr>
    </w:p>
    <w:p w:rsidR="00E4108C" w:rsidRPr="002055DA" w:rsidRDefault="00E4108C" w:rsidP="00E4108C">
      <w:pPr>
        <w:jc w:val="both"/>
        <w:rPr>
          <w:rFonts w:cstheme="minorHAnsi"/>
          <w:color w:val="C00000"/>
          <w:sz w:val="24"/>
        </w:rPr>
      </w:pPr>
      <w:r w:rsidRPr="002055DA">
        <w:rPr>
          <w:rFonts w:cstheme="minorHAnsi"/>
          <w:color w:val="C00000"/>
          <w:sz w:val="24"/>
        </w:rPr>
        <w:t>Aspiring to Headship</w:t>
      </w:r>
    </w:p>
    <w:p w:rsidR="00E4108C" w:rsidRPr="002055DA" w:rsidRDefault="00E4108C" w:rsidP="00E4108C">
      <w:pPr>
        <w:pStyle w:val="Default"/>
        <w:jc w:val="both"/>
        <w:rPr>
          <w:rFonts w:asciiTheme="minorHAnsi" w:hAnsiTheme="minorHAnsi" w:cstheme="minorHAnsi"/>
          <w:sz w:val="22"/>
          <w:szCs w:val="22"/>
        </w:rPr>
      </w:pPr>
      <w:r w:rsidRPr="002055DA">
        <w:rPr>
          <w:rFonts w:asciiTheme="minorHAnsi" w:hAnsiTheme="minorHAnsi" w:cstheme="minorHAnsi"/>
          <w:sz w:val="22"/>
          <w:szCs w:val="22"/>
        </w:rPr>
        <w:t>This course provides a professional development programme for existing leaders in a senior role aspiring to Headship in a Catholic setting. The purpose of the course, and what makes it unique from others, is its focus on using Christ’s example of servant leadership and the Gospel Values to underpin practice in schools.   The course is now in its second year with many of the original participants having gone onto Headship. The course has been developed by two leading Catholic Teaching Schools and is endorsed by Formatio.</w:t>
      </w:r>
      <w:r w:rsidR="0085159B">
        <w:rPr>
          <w:rFonts w:asciiTheme="minorHAnsi" w:hAnsiTheme="minorHAnsi" w:cstheme="minorHAnsi"/>
          <w:sz w:val="22"/>
          <w:szCs w:val="22"/>
        </w:rPr>
        <w:t xml:space="preserve">  </w:t>
      </w:r>
      <w:r w:rsidRPr="002055DA">
        <w:rPr>
          <w:rFonts w:asciiTheme="minorHAnsi" w:hAnsiTheme="minorHAnsi" w:cstheme="minorHAnsi"/>
          <w:sz w:val="22"/>
          <w:szCs w:val="22"/>
        </w:rPr>
        <w:t xml:space="preserve">The course is ideal for anyone who is looking to move into headship within the next 2 years, or anyone who is new to this position. Alongside gaining practical, hands on advice and coaching delegates will become versed in the Gospel Values and how they underpin everything that we do as Catholic Educators. In order to become accredited all modules and the project must be completed. </w:t>
      </w:r>
    </w:p>
    <w:p w:rsidR="00E4108C" w:rsidRPr="002055DA" w:rsidRDefault="00E4108C" w:rsidP="00E4108C">
      <w:pPr>
        <w:pStyle w:val="Default"/>
        <w:jc w:val="both"/>
        <w:rPr>
          <w:rFonts w:asciiTheme="minorHAnsi" w:hAnsiTheme="minorHAnsi" w:cstheme="minorHAnsi"/>
          <w:sz w:val="22"/>
          <w:szCs w:val="22"/>
        </w:rPr>
      </w:pPr>
    </w:p>
    <w:p w:rsidR="00E4108C" w:rsidRPr="002055DA" w:rsidRDefault="00E4108C" w:rsidP="00E4108C">
      <w:pPr>
        <w:pStyle w:val="Default"/>
        <w:jc w:val="both"/>
        <w:rPr>
          <w:rFonts w:asciiTheme="minorHAnsi" w:hAnsiTheme="minorHAnsi" w:cstheme="minorHAnsi"/>
          <w:sz w:val="22"/>
          <w:szCs w:val="22"/>
        </w:rPr>
      </w:pPr>
      <w:r w:rsidRPr="002055DA">
        <w:rPr>
          <w:rFonts w:asciiTheme="minorHAnsi" w:hAnsiTheme="minorHAnsi" w:cstheme="minorHAnsi"/>
          <w:sz w:val="22"/>
          <w:szCs w:val="22"/>
        </w:rPr>
        <w:t xml:space="preserve">The course will run from November 2020 - July 2021.  COST OF COURSE: £250 plus VAT </w:t>
      </w:r>
    </w:p>
    <w:p w:rsidR="00E4108C" w:rsidRDefault="00E4108C" w:rsidP="00E4108C">
      <w:pPr>
        <w:pStyle w:val="Default"/>
        <w:jc w:val="both"/>
        <w:rPr>
          <w:rFonts w:asciiTheme="minorHAnsi" w:hAnsiTheme="minorHAnsi" w:cstheme="minorHAnsi"/>
          <w:bCs/>
          <w:color w:val="161E44"/>
          <w:sz w:val="22"/>
          <w:szCs w:val="22"/>
        </w:rPr>
      </w:pPr>
      <w:r w:rsidRPr="002055DA">
        <w:rPr>
          <w:rFonts w:asciiTheme="minorHAnsi" w:hAnsiTheme="minorHAnsi" w:cstheme="minorHAnsi"/>
          <w:sz w:val="22"/>
          <w:szCs w:val="22"/>
        </w:rPr>
        <w:t xml:space="preserve">For further details or to register your place, contact </w:t>
      </w:r>
      <w:hyperlink r:id="rId48" w:history="1">
        <w:r w:rsidRPr="002055DA">
          <w:rPr>
            <w:rStyle w:val="Hyperlink"/>
            <w:rFonts w:asciiTheme="minorHAnsi" w:hAnsiTheme="minorHAnsi" w:cstheme="minorHAnsi"/>
            <w:bCs/>
            <w:sz w:val="22"/>
            <w:szCs w:val="22"/>
          </w:rPr>
          <w:t>teachingschool@cvms.co.uk</w:t>
        </w:r>
      </w:hyperlink>
      <w:r w:rsidRPr="002055DA">
        <w:rPr>
          <w:rFonts w:asciiTheme="minorHAnsi" w:hAnsiTheme="minorHAnsi" w:cstheme="minorHAnsi"/>
          <w:bCs/>
          <w:color w:val="161E44"/>
          <w:sz w:val="22"/>
          <w:szCs w:val="22"/>
        </w:rPr>
        <w:t xml:space="preserve"> </w:t>
      </w:r>
      <w:r w:rsidRPr="002055DA">
        <w:rPr>
          <w:rFonts w:asciiTheme="minorHAnsi" w:hAnsiTheme="minorHAnsi" w:cstheme="minorHAnsi"/>
          <w:color w:val="161E44"/>
          <w:sz w:val="22"/>
          <w:szCs w:val="22"/>
        </w:rPr>
        <w:t xml:space="preserve">or </w:t>
      </w:r>
      <w:hyperlink r:id="rId49" w:history="1">
        <w:r w:rsidRPr="002055DA">
          <w:rPr>
            <w:rStyle w:val="Hyperlink"/>
            <w:rFonts w:asciiTheme="minorHAnsi" w:hAnsiTheme="minorHAnsi" w:cstheme="minorHAnsi"/>
            <w:bCs/>
            <w:sz w:val="22"/>
            <w:szCs w:val="22"/>
          </w:rPr>
          <w:t>agnusdei@stbons.org</w:t>
        </w:r>
      </w:hyperlink>
      <w:r w:rsidRPr="002055DA">
        <w:rPr>
          <w:rFonts w:asciiTheme="minorHAnsi" w:hAnsiTheme="minorHAnsi" w:cstheme="minorHAnsi"/>
          <w:bCs/>
          <w:color w:val="161E44"/>
          <w:sz w:val="22"/>
          <w:szCs w:val="22"/>
        </w:rPr>
        <w:t xml:space="preserve"> </w:t>
      </w:r>
    </w:p>
    <w:p w:rsidR="00A0182F" w:rsidRDefault="00A0182F" w:rsidP="00E4108C">
      <w:pPr>
        <w:pStyle w:val="Default"/>
        <w:jc w:val="both"/>
        <w:rPr>
          <w:rFonts w:asciiTheme="minorHAnsi" w:hAnsiTheme="minorHAnsi" w:cstheme="minorHAnsi"/>
          <w:bCs/>
          <w:color w:val="161E44"/>
          <w:sz w:val="22"/>
          <w:szCs w:val="22"/>
        </w:rPr>
      </w:pPr>
    </w:p>
    <w:p w:rsidR="00A0182F" w:rsidRDefault="00A0182F" w:rsidP="00E4108C">
      <w:pPr>
        <w:pStyle w:val="Default"/>
        <w:jc w:val="both"/>
        <w:rPr>
          <w:rFonts w:asciiTheme="minorHAnsi" w:hAnsiTheme="minorHAnsi" w:cstheme="minorHAnsi"/>
          <w:bCs/>
          <w:color w:val="161E44"/>
          <w:sz w:val="22"/>
          <w:szCs w:val="22"/>
        </w:rPr>
      </w:pPr>
    </w:p>
    <w:p w:rsidR="00875E2A" w:rsidRDefault="00875E2A" w:rsidP="00F859D7">
      <w:pPr>
        <w:jc w:val="both"/>
        <w:rPr>
          <w:rFonts w:cstheme="minorHAnsi"/>
          <w:color w:val="C00000"/>
        </w:rPr>
      </w:pPr>
      <w:bookmarkStart w:id="5" w:name="_Diocesan_Inspection_Update"/>
      <w:bookmarkEnd w:id="5"/>
    </w:p>
    <w:p w:rsidR="00E4108C" w:rsidRDefault="00E4108C" w:rsidP="00CB62F1">
      <w:pPr>
        <w:pStyle w:val="Heading1"/>
      </w:pPr>
      <w:bookmarkStart w:id="6" w:name="_Mental_Health_Resources"/>
      <w:bookmarkStart w:id="7" w:name="_Mental_Health_and"/>
      <w:bookmarkEnd w:id="6"/>
      <w:bookmarkEnd w:id="7"/>
      <w:r w:rsidRPr="00E4108C">
        <w:t xml:space="preserve">Mental Health </w:t>
      </w:r>
      <w:r w:rsidR="00A0182F">
        <w:t xml:space="preserve">and Wellbeing </w:t>
      </w:r>
      <w:r w:rsidRPr="00E4108C">
        <w:t>Resources</w:t>
      </w:r>
    </w:p>
    <w:p w:rsidR="00CE582E" w:rsidRDefault="00CE582E" w:rsidP="00CE582E">
      <w:pPr>
        <w:rPr>
          <w:rFonts w:ascii="Calibri" w:hAnsi="Calibri" w:cs="Calibri"/>
          <w:b/>
          <w:bCs/>
          <w:lang w:val="en-US"/>
        </w:rPr>
      </w:pPr>
    </w:p>
    <w:p w:rsidR="00CE582E" w:rsidRPr="00CE582E" w:rsidRDefault="00CE582E" w:rsidP="005537A5">
      <w:pPr>
        <w:pStyle w:val="NoSpacing"/>
        <w:jc w:val="both"/>
        <w:rPr>
          <w:color w:val="C00000"/>
          <w:sz w:val="24"/>
          <w:lang w:val="en-US"/>
        </w:rPr>
      </w:pPr>
      <w:r w:rsidRPr="00CE582E">
        <w:rPr>
          <w:color w:val="C00000"/>
          <w:sz w:val="24"/>
          <w:lang w:val="en-US"/>
        </w:rPr>
        <w:t xml:space="preserve">Mental Health Champions Foundations Programme </w:t>
      </w:r>
    </w:p>
    <w:p w:rsidR="00CE582E" w:rsidRDefault="00CE582E" w:rsidP="005537A5">
      <w:pPr>
        <w:jc w:val="both"/>
        <w:rPr>
          <w:rStyle w:val="Strong"/>
          <w:b w:val="0"/>
          <w:bCs w:val="0"/>
          <w:bdr w:val="none" w:sz="0" w:space="0" w:color="auto" w:frame="1"/>
          <w:shd w:val="clear" w:color="auto" w:fill="FFFFFF"/>
        </w:rPr>
      </w:pPr>
      <w:r>
        <w:rPr>
          <w:rFonts w:ascii="Calibri" w:hAnsi="Calibri" w:cs="Calibri"/>
          <w:shd w:val="clear" w:color="auto" w:fill="FFFFFF"/>
          <w:lang w:val="en-US"/>
        </w:rPr>
        <w:t>An</w:t>
      </w:r>
      <w:r>
        <w:rPr>
          <w:rFonts w:ascii="Calibri" w:hAnsi="Calibri" w:cs="Calibri"/>
          <w:b/>
          <w:bCs/>
          <w:shd w:val="clear" w:color="auto" w:fill="FFFFFF"/>
          <w:lang w:val="en-US"/>
        </w:rPr>
        <w:t xml:space="preserve"> </w:t>
      </w:r>
      <w:r>
        <w:rPr>
          <w:rStyle w:val="Strong"/>
          <w:rFonts w:ascii="Calibri" w:hAnsi="Calibri" w:cs="Calibri"/>
          <w:b w:val="0"/>
          <w:bCs w:val="0"/>
          <w:bdr w:val="none" w:sz="0" w:space="0" w:color="auto" w:frame="1"/>
          <w:shd w:val="clear" w:color="auto" w:fill="FFFFFF"/>
          <w:lang w:val="en-US"/>
        </w:rPr>
        <w:t>online children’s mental health training</w:t>
      </w:r>
      <w:r>
        <w:rPr>
          <w:rFonts w:ascii="Calibri" w:hAnsi="Calibri" w:cs="Calibri"/>
          <w:b/>
          <w:bCs/>
          <w:shd w:val="clear" w:color="auto" w:fill="FFFFFF"/>
          <w:lang w:val="en-US"/>
        </w:rPr>
        <w:t> </w:t>
      </w:r>
      <w:r>
        <w:rPr>
          <w:rFonts w:ascii="Calibri" w:hAnsi="Calibri" w:cs="Calibri"/>
          <w:shd w:val="clear" w:color="auto" w:fill="FFFFFF"/>
          <w:lang w:val="en-US"/>
        </w:rPr>
        <w:t>course developed to enhance professionals’ understanding of children’s mental health and introduces approaches that foster positive wellbeing in schools.  The course is</w:t>
      </w:r>
      <w:r>
        <w:rPr>
          <w:rFonts w:ascii="Calibri" w:hAnsi="Calibri" w:cs="Calibri"/>
          <w:b/>
          <w:bCs/>
          <w:shd w:val="clear" w:color="auto" w:fill="FFFFFF"/>
          <w:lang w:val="en-US"/>
        </w:rPr>
        <w:t xml:space="preserve"> </w:t>
      </w:r>
      <w:r>
        <w:rPr>
          <w:rStyle w:val="Strong"/>
          <w:rFonts w:ascii="Calibri" w:hAnsi="Calibri" w:cs="Calibri"/>
          <w:b w:val="0"/>
          <w:bCs w:val="0"/>
          <w:bdr w:val="none" w:sz="0" w:space="0" w:color="auto" w:frame="1"/>
          <w:shd w:val="clear" w:color="auto" w:fill="FFFFFF"/>
          <w:lang w:val="en-US"/>
        </w:rPr>
        <w:t>free to qualified teachers and school-based staff in the UK, and is carried out at a time and pace that is convenient to you.  To book onto the course which starts on 20</w:t>
      </w:r>
      <w:r>
        <w:rPr>
          <w:rStyle w:val="Strong"/>
          <w:rFonts w:ascii="Calibri" w:hAnsi="Calibri" w:cs="Calibri"/>
          <w:b w:val="0"/>
          <w:bCs w:val="0"/>
          <w:bdr w:val="none" w:sz="0" w:space="0" w:color="auto" w:frame="1"/>
          <w:shd w:val="clear" w:color="auto" w:fill="FFFFFF"/>
          <w:vertAlign w:val="superscript"/>
          <w:lang w:val="en-US"/>
        </w:rPr>
        <w:t>th</w:t>
      </w:r>
      <w:r>
        <w:rPr>
          <w:rStyle w:val="Strong"/>
          <w:rFonts w:ascii="Calibri" w:hAnsi="Calibri" w:cs="Calibri"/>
          <w:b w:val="0"/>
          <w:bCs w:val="0"/>
          <w:bdr w:val="none" w:sz="0" w:space="0" w:color="auto" w:frame="1"/>
          <w:shd w:val="clear" w:color="auto" w:fill="FFFFFF"/>
          <w:lang w:val="en-US"/>
        </w:rPr>
        <w:t xml:space="preserve"> November, click </w:t>
      </w:r>
      <w:hyperlink r:id="rId50" w:history="1">
        <w:r w:rsidRPr="00CE582E">
          <w:rPr>
            <w:rStyle w:val="Hyperlink"/>
            <w:rFonts w:ascii="Calibri" w:hAnsi="Calibri" w:cs="Calibri"/>
            <w:bdr w:val="none" w:sz="0" w:space="0" w:color="auto" w:frame="1"/>
            <w:shd w:val="clear" w:color="auto" w:fill="FFFFFF"/>
            <w:lang w:val="en-US"/>
          </w:rPr>
          <w:t>here</w:t>
        </w:r>
      </w:hyperlink>
    </w:p>
    <w:p w:rsidR="00A0182F" w:rsidRPr="00A0182F" w:rsidRDefault="00A0182F" w:rsidP="00A0182F"/>
    <w:p w:rsidR="00E4108C" w:rsidRPr="00E4108C" w:rsidRDefault="00D41393" w:rsidP="00CE582E">
      <w:pPr>
        <w:pStyle w:val="Heading1"/>
      </w:pPr>
      <w:bookmarkStart w:id="8" w:name="_Capital_and_Pupil"/>
      <w:bookmarkEnd w:id="8"/>
      <w:r>
        <w:br w:type="page"/>
      </w:r>
      <w:r w:rsidR="00E4108C" w:rsidRPr="00E4108C">
        <w:t>Capital and Pupil Placement Planning Updates</w:t>
      </w:r>
    </w:p>
    <w:p w:rsidR="0085159B" w:rsidRDefault="0085159B" w:rsidP="00CB62F1">
      <w:pPr>
        <w:pStyle w:val="Heading2"/>
        <w:rPr>
          <w:b/>
          <w:color w:val="C00000"/>
        </w:rPr>
      </w:pPr>
    </w:p>
    <w:p w:rsidR="007C6FFB" w:rsidRPr="00EB0ED2" w:rsidRDefault="00F859D7" w:rsidP="00EB0ED2">
      <w:pPr>
        <w:pStyle w:val="Heading2"/>
        <w:rPr>
          <w:b/>
          <w:color w:val="C00000"/>
        </w:rPr>
      </w:pPr>
      <w:r w:rsidRPr="0085159B">
        <w:rPr>
          <w:b/>
          <w:color w:val="C00000"/>
        </w:rPr>
        <w:t>Capital</w:t>
      </w:r>
      <w:bookmarkStart w:id="9" w:name="_UK_Government_&amp;"/>
      <w:bookmarkEnd w:id="9"/>
    </w:p>
    <w:p w:rsidR="007C6FFB" w:rsidRPr="00EB0ED2" w:rsidRDefault="007C6FFB" w:rsidP="005537A5">
      <w:pPr>
        <w:spacing w:after="120"/>
        <w:jc w:val="both"/>
        <w:rPr>
          <w:b/>
          <w:bCs/>
        </w:rPr>
      </w:pPr>
      <w:r w:rsidRPr="00EB0ED2">
        <w:rPr>
          <w:b/>
          <w:bCs/>
        </w:rPr>
        <w:t>Condition Data Collection – Round 2</w:t>
      </w:r>
    </w:p>
    <w:p w:rsidR="007C6FFB" w:rsidRPr="008D3235" w:rsidRDefault="007C6FFB" w:rsidP="005537A5">
      <w:pPr>
        <w:spacing w:after="120"/>
        <w:jc w:val="both"/>
      </w:pPr>
      <w:r>
        <w:t xml:space="preserve">The Government is about to commence of the second round of Condition data Collection (CDC). </w:t>
      </w:r>
      <w:r w:rsidRPr="008D3235">
        <w:t xml:space="preserve">The CDC1 programme ran from 2017 to 2019. CDC1 visited every government funded school in England and collected information about the condition and management of school buildings. The data collected provided a robust evidence base to enable the Department for Education to target capital investment in the school estate to where it is most needed, and to make the case for further capital funding for school buildings. </w:t>
      </w:r>
    </w:p>
    <w:p w:rsidR="007C6FFB" w:rsidRPr="008D3235" w:rsidRDefault="007C6FFB" w:rsidP="005537A5">
      <w:pPr>
        <w:spacing w:after="120"/>
        <w:jc w:val="both"/>
      </w:pPr>
      <w:r w:rsidRPr="008D3235">
        <w:t xml:space="preserve">To provide a credible picture of changing investment needs over time, </w:t>
      </w:r>
      <w:r>
        <w:t xml:space="preserve">the Government needs to </w:t>
      </w:r>
      <w:r w:rsidRPr="008D3235">
        <w:t xml:space="preserve">refresh that data. </w:t>
      </w:r>
      <w:r>
        <w:t>They</w:t>
      </w:r>
      <w:r w:rsidRPr="008D3235">
        <w:t xml:space="preserve"> plan to run a successor programme - CDC2 - from 2021 to 2026. CDC2 will collect similar information to CDC1 and will follow a similar process, with improvements based on feedback from CDC1, including how and when collected </w:t>
      </w:r>
      <w:r>
        <w:t xml:space="preserve">data is shared with </w:t>
      </w:r>
      <w:r w:rsidRPr="008D3235">
        <w:t>schools and responsible bodies.</w:t>
      </w:r>
    </w:p>
    <w:p w:rsidR="007C6FFB" w:rsidRPr="008D3235" w:rsidRDefault="007C6FFB" w:rsidP="005537A5">
      <w:pPr>
        <w:spacing w:after="120"/>
        <w:jc w:val="both"/>
      </w:pPr>
      <w:r>
        <w:t xml:space="preserve">The Government is mindful of the challenges associated with visiting schools </w:t>
      </w:r>
      <w:r w:rsidRPr="008D3235">
        <w:t xml:space="preserve">over the coming months and beyond during the coronavirus (COVID-19) pandemic and want to work closely with local authorities, multi-academy trusts and dioceses to ensure </w:t>
      </w:r>
      <w:r>
        <w:t>that they</w:t>
      </w:r>
      <w:r w:rsidRPr="008D3235">
        <w:t xml:space="preserve"> collect a complete condition dataset on all schools. </w:t>
      </w:r>
      <w:r>
        <w:t xml:space="preserve">The DfE is </w:t>
      </w:r>
      <w:r w:rsidRPr="008D3235">
        <w:t xml:space="preserve">monitoring the situation closely </w:t>
      </w:r>
    </w:p>
    <w:p w:rsidR="007C6FFB" w:rsidRDefault="007C6FFB" w:rsidP="005537A5">
      <w:pPr>
        <w:spacing w:after="120"/>
        <w:jc w:val="both"/>
      </w:pPr>
      <w:r>
        <w:t>Within the Diocese of Westminster, the following Catholic Schools and Academies are listed as provisional for tranches 1 and 2:</w:t>
      </w:r>
    </w:p>
    <w:tbl>
      <w:tblPr>
        <w:tblW w:w="9540" w:type="dxa"/>
        <w:jc w:val="center"/>
        <w:tblLook w:val="04A0" w:firstRow="1" w:lastRow="0" w:firstColumn="1" w:lastColumn="0" w:noHBand="0" w:noVBand="1"/>
      </w:tblPr>
      <w:tblGrid>
        <w:gridCol w:w="886"/>
        <w:gridCol w:w="3485"/>
        <w:gridCol w:w="1498"/>
        <w:gridCol w:w="2391"/>
        <w:gridCol w:w="1280"/>
      </w:tblGrid>
      <w:tr w:rsidR="007C6FFB" w:rsidRPr="00130A06" w:rsidTr="00EB0ED2">
        <w:trPr>
          <w:trHeight w:val="870"/>
          <w:jc w:val="center"/>
        </w:trPr>
        <w:tc>
          <w:tcPr>
            <w:tcW w:w="886" w:type="dxa"/>
            <w:tcBorders>
              <w:top w:val="single" w:sz="4" w:space="0" w:color="FFD966"/>
              <w:left w:val="single" w:sz="4" w:space="0" w:color="FFD966"/>
              <w:bottom w:val="single" w:sz="4" w:space="0" w:color="FFD966"/>
              <w:right w:val="nil"/>
            </w:tcBorders>
            <w:shd w:val="clear" w:color="FFC000" w:fill="FFC000"/>
            <w:hideMark/>
          </w:tcPr>
          <w:p w:rsidR="007C6FFB" w:rsidRPr="00130A06" w:rsidRDefault="007C6FFB" w:rsidP="007C6FFB">
            <w:pPr>
              <w:rPr>
                <w:rFonts w:ascii="Calibri" w:hAnsi="Calibri" w:cs="Calibri"/>
                <w:b/>
                <w:bCs/>
                <w:color w:val="FFFFFF"/>
                <w:lang w:eastAsia="en-GB"/>
              </w:rPr>
            </w:pPr>
            <w:r w:rsidRPr="00130A06">
              <w:rPr>
                <w:rFonts w:ascii="Calibri" w:hAnsi="Calibri" w:cs="Calibri"/>
                <w:b/>
                <w:bCs/>
                <w:color w:val="FFFFFF"/>
                <w:lang w:eastAsia="en-GB"/>
              </w:rPr>
              <w:t>URN</w:t>
            </w:r>
          </w:p>
        </w:tc>
        <w:tc>
          <w:tcPr>
            <w:tcW w:w="3645" w:type="dxa"/>
            <w:tcBorders>
              <w:top w:val="single" w:sz="4" w:space="0" w:color="FFD966"/>
              <w:left w:val="nil"/>
              <w:bottom w:val="single" w:sz="4" w:space="0" w:color="FFD966"/>
              <w:right w:val="nil"/>
            </w:tcBorders>
            <w:shd w:val="clear" w:color="FFC000" w:fill="FFC000"/>
            <w:hideMark/>
          </w:tcPr>
          <w:p w:rsidR="007C6FFB" w:rsidRPr="00130A06" w:rsidRDefault="007C6FFB" w:rsidP="007C6FFB">
            <w:pPr>
              <w:rPr>
                <w:rFonts w:ascii="Calibri" w:hAnsi="Calibri" w:cs="Calibri"/>
                <w:b/>
                <w:bCs/>
                <w:color w:val="FFFFFF"/>
                <w:lang w:eastAsia="en-GB"/>
              </w:rPr>
            </w:pPr>
            <w:r w:rsidRPr="00130A06">
              <w:rPr>
                <w:rFonts w:ascii="Calibri" w:hAnsi="Calibri" w:cs="Calibri"/>
                <w:b/>
                <w:bCs/>
                <w:color w:val="FFFFFF"/>
                <w:lang w:eastAsia="en-GB"/>
              </w:rPr>
              <w:t>Establishment</w:t>
            </w:r>
            <w:r>
              <w:rPr>
                <w:rFonts w:ascii="Calibri" w:hAnsi="Calibri" w:cs="Calibri"/>
                <w:b/>
                <w:bCs/>
                <w:color w:val="FFFFFF"/>
                <w:lang w:eastAsia="en-GB"/>
              </w:rPr>
              <w:t xml:space="preserve"> </w:t>
            </w:r>
            <w:r w:rsidRPr="00130A06">
              <w:rPr>
                <w:rFonts w:ascii="Calibri" w:hAnsi="Calibri" w:cs="Calibri"/>
                <w:b/>
                <w:bCs/>
                <w:color w:val="FFFFFF"/>
                <w:lang w:eastAsia="en-GB"/>
              </w:rPr>
              <w:t>Name</w:t>
            </w:r>
          </w:p>
        </w:tc>
        <w:tc>
          <w:tcPr>
            <w:tcW w:w="1270" w:type="dxa"/>
            <w:tcBorders>
              <w:top w:val="single" w:sz="4" w:space="0" w:color="FFD966"/>
              <w:left w:val="nil"/>
              <w:bottom w:val="single" w:sz="4" w:space="0" w:color="FFD966"/>
              <w:right w:val="nil"/>
            </w:tcBorders>
            <w:shd w:val="clear" w:color="FFC000" w:fill="FFC000"/>
            <w:hideMark/>
          </w:tcPr>
          <w:p w:rsidR="007C6FFB" w:rsidRPr="00130A06" w:rsidRDefault="007C6FFB" w:rsidP="007C6FFB">
            <w:pPr>
              <w:rPr>
                <w:rFonts w:ascii="Calibri" w:hAnsi="Calibri" w:cs="Calibri"/>
                <w:b/>
                <w:bCs/>
                <w:color w:val="FFFFFF"/>
                <w:lang w:eastAsia="en-GB"/>
              </w:rPr>
            </w:pPr>
            <w:r w:rsidRPr="00130A06">
              <w:rPr>
                <w:rFonts w:ascii="Calibri" w:hAnsi="Calibri" w:cs="Calibri"/>
                <w:b/>
                <w:bCs/>
                <w:color w:val="FFFFFF"/>
                <w:lang w:eastAsia="en-GB"/>
              </w:rPr>
              <w:t>LA (name)</w:t>
            </w:r>
          </w:p>
        </w:tc>
        <w:tc>
          <w:tcPr>
            <w:tcW w:w="2459" w:type="dxa"/>
            <w:tcBorders>
              <w:top w:val="single" w:sz="4" w:space="0" w:color="FFD966"/>
              <w:left w:val="nil"/>
              <w:bottom w:val="single" w:sz="4" w:space="0" w:color="FFD966"/>
              <w:right w:val="nil"/>
            </w:tcBorders>
            <w:shd w:val="clear" w:color="FFC000" w:fill="FFC000"/>
            <w:hideMark/>
          </w:tcPr>
          <w:p w:rsidR="007C6FFB" w:rsidRPr="00130A06" w:rsidRDefault="007C6FFB" w:rsidP="007C6FFB">
            <w:pPr>
              <w:rPr>
                <w:rFonts w:ascii="Calibri" w:hAnsi="Calibri" w:cs="Calibri"/>
                <w:b/>
                <w:bCs/>
                <w:color w:val="FFFFFF"/>
                <w:lang w:eastAsia="en-GB"/>
              </w:rPr>
            </w:pPr>
            <w:r w:rsidRPr="00130A06">
              <w:rPr>
                <w:rFonts w:ascii="Calibri" w:hAnsi="Calibri" w:cs="Calibri"/>
                <w:b/>
                <w:bCs/>
                <w:color w:val="FFFFFF"/>
                <w:lang w:eastAsia="en-GB"/>
              </w:rPr>
              <w:t>Academy Trust</w:t>
            </w:r>
          </w:p>
        </w:tc>
        <w:tc>
          <w:tcPr>
            <w:tcW w:w="1280" w:type="dxa"/>
            <w:tcBorders>
              <w:top w:val="single" w:sz="4" w:space="0" w:color="FFD966"/>
              <w:left w:val="nil"/>
              <w:bottom w:val="single" w:sz="4" w:space="0" w:color="FFD966"/>
              <w:right w:val="single" w:sz="4" w:space="0" w:color="FFD966"/>
            </w:tcBorders>
            <w:shd w:val="clear" w:color="FFC000" w:fill="FFC000"/>
            <w:hideMark/>
          </w:tcPr>
          <w:p w:rsidR="007C6FFB" w:rsidRPr="00130A06" w:rsidRDefault="007C6FFB" w:rsidP="007C6FFB">
            <w:pPr>
              <w:rPr>
                <w:rFonts w:ascii="Calibri" w:hAnsi="Calibri" w:cs="Calibri"/>
                <w:b/>
                <w:bCs/>
                <w:color w:val="FFFFFF"/>
                <w:lang w:eastAsia="en-GB"/>
              </w:rPr>
            </w:pPr>
            <w:r w:rsidRPr="00130A06">
              <w:rPr>
                <w:rFonts w:ascii="Calibri" w:hAnsi="Calibri" w:cs="Calibri"/>
                <w:b/>
                <w:bCs/>
                <w:color w:val="FFFFFF"/>
                <w:lang w:eastAsia="en-GB"/>
              </w:rPr>
              <w:t>Proposed CDC2 Tranche</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100347</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Augustine's RC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Hammersmith and Fulham</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1</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101146</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Westminster Cathedral RC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Westminster</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1</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101364</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James' Catholic High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Barnet</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1</w:t>
            </w:r>
          </w:p>
        </w:tc>
      </w:tr>
      <w:tr w:rsidR="007C6FFB" w:rsidRPr="00130A06" w:rsidTr="00EB0ED2">
        <w:trPr>
          <w:trHeight w:val="87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138354</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Thomas More Roman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THE DIOCESE OF WESTMINSTER ACADEMY TRUST</w:t>
            </w: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1</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100496</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Joseph's Catholic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Kensington and Chelsea</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101128</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Edward's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Westminster</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101335</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Theresa's Catholic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Barnet</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29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102058</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Ignatius College</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Enfield</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102421</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Swithun Wells Catholic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Hillingdon</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102426</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Sacred Heart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Hillingdon</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117470</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Adrian Roman Catholic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117483</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Cross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87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117491</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Saint Alban and St Stephen Catholic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117496</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Pope Paul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125214</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Ignatius Catholic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Surrey</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125233</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Michael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Surrey</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131418</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St Mary's RC Primary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Brent</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135261</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The Rosary Catholic Primary School</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Hounslow</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87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137895</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The Saint John Henry Newman Catholic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THE DIOCESE OF WESTMINSTER ACADEMY TRUST</w:t>
            </w: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auto" w:fill="auto"/>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138106</w:t>
            </w:r>
          </w:p>
        </w:tc>
        <w:tc>
          <w:tcPr>
            <w:tcW w:w="3645"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Loreto College</w:t>
            </w:r>
          </w:p>
        </w:tc>
        <w:tc>
          <w:tcPr>
            <w:tcW w:w="1270"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Hertfordshire</w:t>
            </w:r>
          </w:p>
        </w:tc>
        <w:tc>
          <w:tcPr>
            <w:tcW w:w="2459" w:type="dxa"/>
            <w:tcBorders>
              <w:top w:val="single" w:sz="4" w:space="0" w:color="FFD966"/>
              <w:left w:val="nil"/>
              <w:bottom w:val="single" w:sz="4" w:space="0" w:color="FFD966"/>
              <w:right w:val="nil"/>
            </w:tcBorders>
            <w:shd w:val="clear" w:color="auto" w:fill="auto"/>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LORETO COLLEGE (ST ALBANS)</w:t>
            </w:r>
          </w:p>
        </w:tc>
        <w:tc>
          <w:tcPr>
            <w:tcW w:w="1280" w:type="dxa"/>
            <w:tcBorders>
              <w:top w:val="single" w:sz="4" w:space="0" w:color="FFD966"/>
              <w:left w:val="nil"/>
              <w:bottom w:val="single" w:sz="4" w:space="0" w:color="FFD966"/>
              <w:right w:val="single" w:sz="4" w:space="0" w:color="FFD966"/>
            </w:tcBorders>
            <w:shd w:val="clear" w:color="auto" w:fill="auto"/>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r w:rsidR="007C6FFB" w:rsidRPr="00130A06" w:rsidTr="00EB0ED2">
        <w:trPr>
          <w:trHeight w:val="580"/>
          <w:jc w:val="center"/>
        </w:trPr>
        <w:tc>
          <w:tcPr>
            <w:tcW w:w="886" w:type="dxa"/>
            <w:tcBorders>
              <w:top w:val="single" w:sz="4" w:space="0" w:color="FFD966"/>
              <w:left w:val="single" w:sz="4" w:space="0" w:color="FFD966"/>
              <w:bottom w:val="single" w:sz="4" w:space="0" w:color="FFD966"/>
              <w:right w:val="nil"/>
            </w:tcBorders>
            <w:shd w:val="clear" w:color="FFF2CC" w:fill="FFF2CC"/>
            <w:noWrap/>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141931</w:t>
            </w:r>
          </w:p>
        </w:tc>
        <w:tc>
          <w:tcPr>
            <w:tcW w:w="3645"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The Cardinal Vaughan Memorial RC School</w:t>
            </w:r>
          </w:p>
        </w:tc>
        <w:tc>
          <w:tcPr>
            <w:tcW w:w="1270"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Kensington and Chelsea</w:t>
            </w:r>
          </w:p>
        </w:tc>
        <w:tc>
          <w:tcPr>
            <w:tcW w:w="2459" w:type="dxa"/>
            <w:tcBorders>
              <w:top w:val="single" w:sz="4" w:space="0" w:color="FFD966"/>
              <w:left w:val="nil"/>
              <w:bottom w:val="single" w:sz="4" w:space="0" w:color="FFD966"/>
              <w:right w:val="nil"/>
            </w:tcBorders>
            <w:shd w:val="clear" w:color="FFF2CC" w:fill="FFF2CC"/>
            <w:hideMark/>
          </w:tcPr>
          <w:p w:rsidR="007C6FFB" w:rsidRPr="00130A06" w:rsidRDefault="007C6FFB" w:rsidP="007C6FFB">
            <w:pPr>
              <w:rPr>
                <w:rFonts w:ascii="Calibri" w:hAnsi="Calibri" w:cs="Calibri"/>
                <w:color w:val="000000"/>
                <w:lang w:eastAsia="en-GB"/>
              </w:rPr>
            </w:pPr>
            <w:r w:rsidRPr="00130A06">
              <w:rPr>
                <w:rFonts w:ascii="Calibri" w:hAnsi="Calibri" w:cs="Calibri"/>
                <w:color w:val="000000"/>
                <w:lang w:eastAsia="en-GB"/>
              </w:rPr>
              <w:t>THE CARDINAL VAUGHAN MEMORIAL SCHOOL</w:t>
            </w:r>
          </w:p>
        </w:tc>
        <w:tc>
          <w:tcPr>
            <w:tcW w:w="1280" w:type="dxa"/>
            <w:tcBorders>
              <w:top w:val="single" w:sz="4" w:space="0" w:color="FFD966"/>
              <w:left w:val="nil"/>
              <w:bottom w:val="single" w:sz="4" w:space="0" w:color="FFD966"/>
              <w:right w:val="single" w:sz="4" w:space="0" w:color="FFD966"/>
            </w:tcBorders>
            <w:shd w:val="clear" w:color="FFF2CC" w:fill="FFF2CC"/>
            <w:noWrap/>
            <w:hideMark/>
          </w:tcPr>
          <w:p w:rsidR="007C6FFB" w:rsidRPr="00130A06" w:rsidRDefault="007C6FFB" w:rsidP="007C6FFB">
            <w:pPr>
              <w:jc w:val="center"/>
              <w:rPr>
                <w:rFonts w:ascii="Calibri" w:hAnsi="Calibri" w:cs="Calibri"/>
                <w:b/>
                <w:bCs/>
                <w:color w:val="000000"/>
                <w:lang w:eastAsia="en-GB"/>
              </w:rPr>
            </w:pPr>
            <w:r w:rsidRPr="00130A06">
              <w:rPr>
                <w:rFonts w:ascii="Calibri" w:hAnsi="Calibri" w:cs="Calibri"/>
                <w:b/>
                <w:bCs/>
                <w:color w:val="000000"/>
                <w:lang w:eastAsia="en-GB"/>
              </w:rPr>
              <w:t>2</w:t>
            </w:r>
          </w:p>
        </w:tc>
      </w:tr>
    </w:tbl>
    <w:p w:rsidR="007C6FFB" w:rsidRPr="008D3235" w:rsidRDefault="007C6FFB" w:rsidP="007C6FFB">
      <w:pPr>
        <w:spacing w:after="120"/>
      </w:pPr>
    </w:p>
    <w:p w:rsidR="007C6FFB" w:rsidRDefault="007C6FFB" w:rsidP="007C6FFB">
      <w:pPr>
        <w:spacing w:after="120"/>
      </w:pPr>
      <w:r w:rsidRPr="000B795B">
        <w:t xml:space="preserve">Further details about the programme and a full </w:t>
      </w:r>
      <w:r w:rsidR="00EB0ED2">
        <w:t xml:space="preserve">list of schools can be found </w:t>
      </w:r>
      <w:hyperlink r:id="rId51" w:history="1">
        <w:r w:rsidR="00EB0ED2" w:rsidRPr="00EB0ED2">
          <w:rPr>
            <w:rStyle w:val="Hyperlink"/>
          </w:rPr>
          <w:t>here</w:t>
        </w:r>
      </w:hyperlink>
      <w:r w:rsidR="00EB0ED2">
        <w:t xml:space="preserve"> </w:t>
      </w:r>
    </w:p>
    <w:p w:rsidR="007C6FFB" w:rsidRPr="00221383" w:rsidRDefault="007C6FFB" w:rsidP="007C6FFB">
      <w:pPr>
        <w:spacing w:after="120"/>
      </w:pPr>
      <w:r w:rsidRPr="00221383">
        <w:t>The tranche school site visit dates are:</w:t>
      </w:r>
    </w:p>
    <w:p w:rsidR="007C6FFB" w:rsidRPr="00221383" w:rsidRDefault="007C6FFB" w:rsidP="00035D7E">
      <w:pPr>
        <w:pStyle w:val="ListParagraph"/>
        <w:numPr>
          <w:ilvl w:val="0"/>
          <w:numId w:val="8"/>
        </w:numPr>
        <w:spacing w:after="120" w:line="240" w:lineRule="auto"/>
      </w:pPr>
      <w:r w:rsidRPr="00221383">
        <w:t>tranche 1 runs from February 2021 to July 2021</w:t>
      </w:r>
    </w:p>
    <w:p w:rsidR="007C6FFB" w:rsidRPr="00221383" w:rsidRDefault="007C6FFB" w:rsidP="00035D7E">
      <w:pPr>
        <w:pStyle w:val="ListParagraph"/>
        <w:numPr>
          <w:ilvl w:val="0"/>
          <w:numId w:val="8"/>
        </w:numPr>
        <w:spacing w:after="120" w:line="240" w:lineRule="auto"/>
      </w:pPr>
      <w:r w:rsidRPr="00221383">
        <w:t>tranche 2 runs from August 2021 to January 2022</w:t>
      </w:r>
    </w:p>
    <w:p w:rsidR="007C6FFB" w:rsidRPr="00221383" w:rsidRDefault="007C6FFB" w:rsidP="00035D7E">
      <w:pPr>
        <w:pStyle w:val="ListParagraph"/>
        <w:numPr>
          <w:ilvl w:val="0"/>
          <w:numId w:val="8"/>
        </w:numPr>
        <w:spacing w:after="120" w:line="240" w:lineRule="auto"/>
      </w:pPr>
      <w:r w:rsidRPr="00221383">
        <w:t>tranche 3 runs from February 2022 to July 2022</w:t>
      </w:r>
    </w:p>
    <w:p w:rsidR="007C6FFB" w:rsidRPr="00221383" w:rsidRDefault="007C6FFB" w:rsidP="00035D7E">
      <w:pPr>
        <w:pStyle w:val="ListParagraph"/>
        <w:numPr>
          <w:ilvl w:val="0"/>
          <w:numId w:val="8"/>
        </w:numPr>
        <w:spacing w:after="120" w:line="240" w:lineRule="auto"/>
      </w:pPr>
      <w:r w:rsidRPr="00221383">
        <w:t>tranche 4 runs from August 2022 to January 2023</w:t>
      </w:r>
    </w:p>
    <w:p w:rsidR="007C6FFB" w:rsidRPr="00221383" w:rsidRDefault="007C6FFB" w:rsidP="00035D7E">
      <w:pPr>
        <w:pStyle w:val="ListParagraph"/>
        <w:numPr>
          <w:ilvl w:val="0"/>
          <w:numId w:val="8"/>
        </w:numPr>
        <w:spacing w:after="120" w:line="240" w:lineRule="auto"/>
      </w:pPr>
      <w:r w:rsidRPr="00221383">
        <w:t>tranche 5 runs from February 2023 to July 2023</w:t>
      </w:r>
    </w:p>
    <w:p w:rsidR="007C6FFB" w:rsidRPr="00221383" w:rsidRDefault="007C6FFB" w:rsidP="00035D7E">
      <w:pPr>
        <w:pStyle w:val="ListParagraph"/>
        <w:numPr>
          <w:ilvl w:val="0"/>
          <w:numId w:val="8"/>
        </w:numPr>
        <w:spacing w:after="120" w:line="240" w:lineRule="auto"/>
      </w:pPr>
      <w:r w:rsidRPr="00221383">
        <w:t>tranche 6 runs from August 2023 to January 2024</w:t>
      </w:r>
    </w:p>
    <w:p w:rsidR="007C6FFB" w:rsidRPr="00221383" w:rsidRDefault="007C6FFB" w:rsidP="00035D7E">
      <w:pPr>
        <w:pStyle w:val="ListParagraph"/>
        <w:numPr>
          <w:ilvl w:val="0"/>
          <w:numId w:val="8"/>
        </w:numPr>
        <w:spacing w:after="120" w:line="240" w:lineRule="auto"/>
      </w:pPr>
      <w:r w:rsidRPr="00221383">
        <w:t>tranche 7 runs from February 2024 to July 2024</w:t>
      </w:r>
    </w:p>
    <w:p w:rsidR="007C6FFB" w:rsidRPr="00221383" w:rsidRDefault="007C6FFB" w:rsidP="00035D7E">
      <w:pPr>
        <w:pStyle w:val="ListParagraph"/>
        <w:numPr>
          <w:ilvl w:val="0"/>
          <w:numId w:val="8"/>
        </w:numPr>
        <w:spacing w:after="120" w:line="240" w:lineRule="auto"/>
      </w:pPr>
      <w:r w:rsidRPr="00221383">
        <w:t>tranche 8 runs from August 2024 to January 2025</w:t>
      </w:r>
    </w:p>
    <w:p w:rsidR="007C6FFB" w:rsidRPr="00221383" w:rsidRDefault="007C6FFB" w:rsidP="00035D7E">
      <w:pPr>
        <w:pStyle w:val="ListParagraph"/>
        <w:numPr>
          <w:ilvl w:val="0"/>
          <w:numId w:val="8"/>
        </w:numPr>
        <w:spacing w:after="120" w:line="240" w:lineRule="auto"/>
      </w:pPr>
      <w:r w:rsidRPr="00221383">
        <w:t>tranche 9 runs from February 2025 to July 2025</w:t>
      </w:r>
    </w:p>
    <w:p w:rsidR="007C6FFB" w:rsidRPr="000B795B" w:rsidRDefault="007C6FFB" w:rsidP="007C6FFB">
      <w:pPr>
        <w:spacing w:after="120"/>
      </w:pPr>
    </w:p>
    <w:p w:rsidR="007C6FFB" w:rsidRPr="00EB0ED2" w:rsidRDefault="007C6FFB" w:rsidP="00EB0ED2">
      <w:pPr>
        <w:rPr>
          <w:b/>
          <w:bCs/>
        </w:rPr>
      </w:pPr>
      <w:r>
        <w:rPr>
          <w:b/>
          <w:bCs/>
          <w:u w:val="single"/>
        </w:rPr>
        <w:br w:type="page"/>
      </w:r>
      <w:r w:rsidRPr="00EB0ED2">
        <w:rPr>
          <w:b/>
          <w:bCs/>
        </w:rPr>
        <w:t xml:space="preserve">VASCA 2020/2021 </w:t>
      </w:r>
    </w:p>
    <w:p w:rsidR="007C6FFB" w:rsidRDefault="007C6FFB" w:rsidP="007C6FFB">
      <w:pPr>
        <w:spacing w:after="120"/>
        <w:rPr>
          <w:rFonts w:ascii="Calibri" w:eastAsia="Calibri" w:hAnsi="Calibri" w:cs="Calibri"/>
        </w:rPr>
      </w:pPr>
      <w:r>
        <w:rPr>
          <w:rFonts w:ascii="Calibri" w:eastAsia="Calibri" w:hAnsi="Calibri" w:cs="Calibri"/>
        </w:rPr>
        <w:t xml:space="preserve">In addition to the live projects listed below, the Diocese is maintaining an emergency reserve to resolve unexpected/emergency works that occur during the winter. </w:t>
      </w:r>
    </w:p>
    <w:p w:rsidR="007C6FFB" w:rsidRDefault="007C6FFB" w:rsidP="007C6FFB">
      <w:pPr>
        <w:spacing w:after="120"/>
        <w:rPr>
          <w:rFonts w:ascii="Calibri" w:eastAsia="Calibri" w:hAnsi="Calibri" w:cs="Calibri"/>
        </w:rPr>
      </w:pPr>
    </w:p>
    <w:tbl>
      <w:tblPr>
        <w:tblW w:w="9253" w:type="dxa"/>
        <w:tblLook w:val="04A0" w:firstRow="1" w:lastRow="0" w:firstColumn="1" w:lastColumn="0" w:noHBand="0" w:noVBand="1"/>
      </w:tblPr>
      <w:tblGrid>
        <w:gridCol w:w="642"/>
        <w:gridCol w:w="1204"/>
        <w:gridCol w:w="772"/>
        <w:gridCol w:w="1482"/>
        <w:gridCol w:w="2335"/>
        <w:gridCol w:w="848"/>
        <w:gridCol w:w="1107"/>
        <w:gridCol w:w="863"/>
      </w:tblGrid>
      <w:tr w:rsidR="007C6FFB" w:rsidRPr="00CD117D" w:rsidTr="00EB0ED2">
        <w:trPr>
          <w:trHeight w:val="606"/>
        </w:trPr>
        <w:tc>
          <w:tcPr>
            <w:tcW w:w="602" w:type="dxa"/>
            <w:tcBorders>
              <w:top w:val="nil"/>
              <w:left w:val="nil"/>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URN</w:t>
            </w:r>
          </w:p>
        </w:tc>
        <w:tc>
          <w:tcPr>
            <w:tcW w:w="1221" w:type="dxa"/>
            <w:tcBorders>
              <w:top w:val="nil"/>
              <w:left w:val="single" w:sz="4" w:space="0" w:color="FFFFFF"/>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School Name</w:t>
            </w:r>
          </w:p>
        </w:tc>
        <w:tc>
          <w:tcPr>
            <w:tcW w:w="774" w:type="dxa"/>
            <w:tcBorders>
              <w:top w:val="nil"/>
              <w:left w:val="single" w:sz="4" w:space="0" w:color="FFFFFF"/>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Postcode</w:t>
            </w:r>
          </w:p>
        </w:tc>
        <w:tc>
          <w:tcPr>
            <w:tcW w:w="1514" w:type="dxa"/>
            <w:tcBorders>
              <w:top w:val="nil"/>
              <w:left w:val="single" w:sz="4" w:space="0" w:color="FFFFFF"/>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Local Authority</w:t>
            </w:r>
          </w:p>
        </w:tc>
        <w:tc>
          <w:tcPr>
            <w:tcW w:w="2408" w:type="dxa"/>
            <w:tcBorders>
              <w:top w:val="nil"/>
              <w:left w:val="single" w:sz="4" w:space="0" w:color="FFFFFF"/>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Project Title</w:t>
            </w:r>
          </w:p>
        </w:tc>
        <w:tc>
          <w:tcPr>
            <w:tcW w:w="808" w:type="dxa"/>
            <w:tcBorders>
              <w:top w:val="nil"/>
              <w:left w:val="single" w:sz="4" w:space="0" w:color="FFFFFF"/>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Lead Building Consultant</w:t>
            </w:r>
          </w:p>
        </w:tc>
        <w:tc>
          <w:tcPr>
            <w:tcW w:w="1066" w:type="dxa"/>
            <w:tcBorders>
              <w:top w:val="nil"/>
              <w:left w:val="single" w:sz="4" w:space="0" w:color="FFFFFF"/>
              <w:bottom w:val="single" w:sz="12" w:space="0" w:color="FFFFFF"/>
              <w:right w:val="single" w:sz="4" w:space="0" w:color="FFFFFF"/>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Total Funding Allocated to Date</w:t>
            </w:r>
          </w:p>
        </w:tc>
        <w:tc>
          <w:tcPr>
            <w:tcW w:w="860" w:type="dxa"/>
            <w:tcBorders>
              <w:top w:val="nil"/>
              <w:left w:val="single" w:sz="4" w:space="0" w:color="FFFFFF"/>
              <w:bottom w:val="single" w:sz="12" w:space="0" w:color="FFFFFF"/>
              <w:right w:val="nil"/>
            </w:tcBorders>
            <w:shd w:val="clear" w:color="4472C4" w:fill="4472C4"/>
            <w:hideMark/>
          </w:tcPr>
          <w:p w:rsidR="007C6FFB" w:rsidRPr="00CD117D" w:rsidRDefault="007C6FFB" w:rsidP="007C6FFB">
            <w:pPr>
              <w:rPr>
                <w:rFonts w:cstheme="minorHAnsi"/>
                <w:b/>
                <w:bCs/>
                <w:color w:val="FFFFFF"/>
                <w:sz w:val="14"/>
                <w:szCs w:val="14"/>
                <w:lang w:eastAsia="en-GB"/>
              </w:rPr>
            </w:pPr>
            <w:r w:rsidRPr="00CD117D">
              <w:rPr>
                <w:rFonts w:cstheme="minorHAnsi"/>
                <w:b/>
                <w:bCs/>
                <w:color w:val="FFFFFF"/>
                <w:sz w:val="14"/>
                <w:szCs w:val="14"/>
                <w:lang w:eastAsia="en-GB"/>
              </w:rPr>
              <w:t>Current Project Stage</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102527</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St Lawrence Catholic Primary School </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TW13 4FF</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Hounslow</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Safeguarding Improvement Works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£315,000.00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100041</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Josephs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WC2B 5NA</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Camden</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Kitchen Refurbishment, New Classroom And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£237,244.27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Complete</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117488</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Sacred Heart Catholic Primary School and Nursery</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WD23 1SU</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Flat roof renewal - phase 1</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£189,557.00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101337</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Joseph's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NW4 4TY</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Barnet</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Roof Refurbishment And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£140,000.00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117481</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The Holy Family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AL7 1PG</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drainage repairs and associated playground resurfacing</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£23,207.92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131936</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Mary and St Michael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E1 0BD</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Tower Hamlets</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Boiler Replacement And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£228,000.00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100494</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Saint Francis of Assisi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W11 4BJ</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Kensington and Chelsea</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Safeguarding &amp; Associated Works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£200,000.00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102527</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St Lawrence Catholic Primary School </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TW13 4FF</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Hounslow</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replacement of life expired and unsound ks2 temporary classbase accommodation</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£1,120,000.00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101333</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Catherine's Catholic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EN5 2ED</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Barnet</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Caretakers house remodelling (strategic development)</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£391,000.00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102422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Botwell House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UB3 2AB</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Hillingdon</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Lcvap Contribution To Psbp2 Project</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£945,000.00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100048</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Our Lady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NW1 0DP</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Camden</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Provision of temporary building to provide additional group teaching space</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£73,746.60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139122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Richard Reynolds Catholic High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TW1 4LT</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Richmond upon Thames</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Sports hall replacement flooring and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£101,480.61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100499</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Saint Mary's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W10 5AW</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Kensington and Chelsea</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life expired boilers, flue and controls replacement</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£167,000.00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100491</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Oratory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SW3 6QH</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Kensington and Chelsea</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parapet wall rebuilding and associated reroofing</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£78,336.00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100500</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Servite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SW10 9NA</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Kensington and Chelsea</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Legionella compliance works: hot and cold water services phase 2</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£174,179.00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Final completion</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100357</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Thomas of Canterbury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SW6 7HB</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Hammersmith and Fulham</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Proposed roof covering replacement phase 2</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£139,550.00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117466</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Teresa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WD6 5HL</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Boiler room, pipe distribution replacement and associates works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£325,838.58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Final account</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117492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Paul's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EN7 6LR</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Safeguarding improvements &amp; associated work</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£415,231.00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117470</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Adrian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AL1 2PB</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Safeguarding lobby front extension</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£228,531.17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117493</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Sacred Heart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SG12 9HY</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boiler / plant and gas safety (incl. kitchen compliance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£246,560.00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117498</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Saint Vincent de Paul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SG1 1NJ</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legionella safety compliance works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£191,128.00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Final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117495</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Anthony's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WD18 6BW</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D1 priority roofing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£491,246.24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117594</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Saint Mary's Catholic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CM23 2NQ</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Strategic development – redevelopment of ‘a’ block for technology</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£671,131.00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125215</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Our Lady of the Rosary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TW18 2EF</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Surrey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life expired flat roofcovering replacement to the main school building – phase 2</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£369,000.00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101331</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Our Lady of Lourdes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N12 0JP</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Barnet</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fire precautions upgrade to address deficiency and enhance life and building protection</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£85,000.00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101338</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Sacred Heart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N20 9JU</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Barnet</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Changing room roof and associated repairs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£65,952.00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101361</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Michael's Catholic Grammar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N12 7NJ</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Barnet</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Replacement of boilers and hot water services junior building</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£114,744.88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In contract</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102142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Our Lady of Muswell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N10 1PS</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Haringey</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replacement of life expired school heating distribution system already partially failed</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£397,734.63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Final account</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102150</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Martin of Porres RC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N11 2AF</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Haringey</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fire precautions upgrade – phase 2</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£178,000.00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102144</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Ignatius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N15 6ND</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Haringey</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Replacement of main building (campion) boilers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£108,141.00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102151</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Gildas' Catholic Junior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N8 9EP</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Haringey</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Whole block refurbishment to improve condition &amp; teaching facilities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£709,558.00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102421</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St Swithun Wells Catholic Primary School </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HA4 9HS</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Hillingdon</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fire precautions and fire compartmentation upgrade</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£104,000.00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102423</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Bernadettes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UB10 0EH</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Hillingdon</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refurbishment of life expired and unsafe kitchen facility to prevent imminent closure due to very poor condition</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£224,000.00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101920</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Our Lady of the Visitation Catholic Primary School </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UB6 9AN</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Ealing</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fire compartmentation upgrade at ks1 &amp; ks2 corridors and stairwell (high risk 2-storey and / or single escape situations)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£142,000.00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137569</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Holy Family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W3 0DY</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Ealing</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life expired gas absorption heat pumps and controls replacement (heating plant)</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£168,000.00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101922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Anselms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UB2 4BH</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Ealing</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main boiler room refurbishment</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£177,000.00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101544</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Convent of Jesus &amp; Mary Infant and Nursery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NW2 5AN</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Brent</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replacement of failed pitched (main building) and flat (chapel) roofcovering in very poor condition</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£395,000.00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In contract</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102039</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Monica's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N14 7HE</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Enfield</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Asbestos removal, roofing &amp;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£299,611.76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133288</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Elizabeth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E2 9JY</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Tower Hamlets</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Condition works to heating distribution system and built fabric</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£108,975.50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125214</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Ignatius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TW16 6QG</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Surrey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Emergency lighting, lighting &amp;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£139,256.93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Final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131936</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Mary and St Michael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E1 0BD</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Tower Hamlets</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Hot water flow and return and cold water services and low temperature heating pipework, radiators and coils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£548,653.46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In contract</w:t>
            </w:r>
          </w:p>
        </w:tc>
      </w:tr>
      <w:tr w:rsidR="007C6FFB" w:rsidRPr="00CD117D" w:rsidTr="00EB0ED2">
        <w:trPr>
          <w:trHeight w:val="115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101555</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Joseph's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NW10 9LS</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Brent</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REMOVAL OF UNSAFE SECTION OF BOUNDARY WALL (DANGEROUS STRUCTURE), REINSTATEMENT AND REMEDIAL REPAIRS TO REMAINDER OF BOUNDARY WALLS, PHASE 2</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£125,375.76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117488</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Sacred Heart Catholic Primary School and Nursery</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WD23 1SU</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Boiler Replacement And Associated Work</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£210,443.00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102545</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Gunnersbury Catholic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TW8 9LB</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Hounslow</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Emergency Boiler Replacement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£159,406.94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Awaiting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133669</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Dominic's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E9 5SR</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Hackney</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Replacement Of Dilapidated Temporary Building</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£345,204.00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101542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Mary Magdalen's Catholic Junior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NW2 5BB</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Brent</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Total Roof Covering Replacement &amp;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£1,010,000.00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100494</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Saint Francis of Assisi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W11 4BJ</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Kensington and Chelsea</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Educational Therapeutic Centre (Wellbeing Centre)</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£1,312,268.87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102531</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St Michael &amp; St Martin Catholic Primary School </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TW4 7AG</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Hounslow</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security / safeguarding issue - life expired boundary fencing replacement</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£90,000.00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100503</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All Saints Catholic College</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W10 6EL</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Kensington and Chelsea</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Toilet refurbishment &amp; personal hygiene additional facilities </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£161,492.00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101133</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Joseph's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W9 1DF</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Westminster</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Renewal of Kitchen Extract Ventilation Canopy</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£91,116.00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In contract</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102058</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Ignatius College</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EN1 4NP</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Enfield</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Re Roofing and Guttering.</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£520,949.43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102422</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Botwell House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UB3 2AB</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Hillingdon</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life expired felt flat roofcovering replacements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DHP</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£145,000.00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Funding complete</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102053</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Anne's Catholic High School for Girls</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N13 5TY</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Enfield</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HEATING PLANT REPLACEMENT</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£274,590.00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Planning</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135261</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The Rosary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TW5 0RL</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Hounslow</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Junior Block Roofing &amp; External </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£556,438.66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100350</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Mary's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W14 0LT</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Hammersmith and Fulham</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D1 Roofing and Associated Works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£141,813.12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102040</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Our Lady of Lourdes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N11 1RD</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Enfield</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D1 Roofing &amp; Associated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£250,000.00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Funding complete</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102036</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Mary's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EN3 7DE</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Enfield</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New external canopy</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Setup</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102144</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Ignatius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N15 6ND</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Haringey</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Urgent heating pipework renewal</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£156,943.44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117479</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Thomas More Catholic Voluntary Aided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HP4 3LF</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 xml:space="preserve">Proposed roof drainage alterations and associated works </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£31,078.00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770"/>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117479</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Thomas More Catholic Voluntary Aided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HP4 3LF</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Safeguarding Improvement</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Synergy</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£150,699.25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Tender</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117496</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Pope Paul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EN6 2ES</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Structural Defects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£5,000.00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133669</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Dominic's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E9 5SR</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Hackney</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Essential Boiler Room Asbestos Works</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£7,254.60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Practical completion</w:t>
            </w:r>
          </w:p>
        </w:tc>
      </w:tr>
      <w:tr w:rsidR="007C6FFB" w:rsidRPr="00CD117D" w:rsidTr="00EB0ED2">
        <w:trPr>
          <w:trHeight w:val="577"/>
        </w:trPr>
        <w:tc>
          <w:tcPr>
            <w:tcW w:w="602" w:type="dxa"/>
            <w:tcBorders>
              <w:top w:val="single" w:sz="4" w:space="0" w:color="FFFFFF"/>
              <w:left w:val="nil"/>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101555</w:t>
            </w:r>
          </w:p>
        </w:tc>
        <w:tc>
          <w:tcPr>
            <w:tcW w:w="1221"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St Joseph's Catholic Primary School</w:t>
            </w:r>
          </w:p>
        </w:tc>
        <w:tc>
          <w:tcPr>
            <w:tcW w:w="77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NW10 9LS</w:t>
            </w:r>
          </w:p>
        </w:tc>
        <w:tc>
          <w:tcPr>
            <w:tcW w:w="1514"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London Borough of Brent</w:t>
            </w:r>
          </w:p>
        </w:tc>
        <w:tc>
          <w:tcPr>
            <w:tcW w:w="24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Boiler Plant renewal &amp; associated works</w:t>
            </w:r>
          </w:p>
        </w:tc>
        <w:tc>
          <w:tcPr>
            <w:tcW w:w="808"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Wilby &amp; Burnett</w:t>
            </w:r>
          </w:p>
        </w:tc>
        <w:tc>
          <w:tcPr>
            <w:tcW w:w="1066" w:type="dxa"/>
            <w:tcBorders>
              <w:top w:val="single" w:sz="4" w:space="0" w:color="FFFFFF"/>
              <w:left w:val="single" w:sz="4" w:space="0" w:color="FFFFFF"/>
              <w:bottom w:val="single" w:sz="4" w:space="0" w:color="FFFFFF"/>
              <w:right w:val="single" w:sz="4" w:space="0" w:color="FFFFFF"/>
            </w:tcBorders>
            <w:shd w:val="clear" w:color="B4C6E7" w:fill="B4C6E7"/>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£10,000.00 </w:t>
            </w:r>
          </w:p>
        </w:tc>
        <w:tc>
          <w:tcPr>
            <w:tcW w:w="860" w:type="dxa"/>
            <w:tcBorders>
              <w:top w:val="single" w:sz="4" w:space="0" w:color="FFFFFF"/>
              <w:left w:val="single" w:sz="4" w:space="0" w:color="FFFFFF"/>
              <w:bottom w:val="single" w:sz="4" w:space="0" w:color="FFFFFF"/>
              <w:right w:val="nil"/>
            </w:tcBorders>
            <w:shd w:val="clear" w:color="B4C6E7" w:fill="B4C6E7"/>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Feasibility</w:t>
            </w:r>
          </w:p>
        </w:tc>
      </w:tr>
      <w:tr w:rsidR="007C6FFB" w:rsidRPr="00CD117D" w:rsidTr="00EB0ED2">
        <w:trPr>
          <w:trHeight w:val="385"/>
        </w:trPr>
        <w:tc>
          <w:tcPr>
            <w:tcW w:w="602" w:type="dxa"/>
            <w:tcBorders>
              <w:top w:val="single" w:sz="4" w:space="0" w:color="FFFFFF"/>
              <w:left w:val="nil"/>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117594</w:t>
            </w:r>
          </w:p>
        </w:tc>
        <w:tc>
          <w:tcPr>
            <w:tcW w:w="1221"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Saint Mary's Catholic School</w:t>
            </w:r>
          </w:p>
        </w:tc>
        <w:tc>
          <w:tcPr>
            <w:tcW w:w="77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CM23 2NQ</w:t>
            </w:r>
          </w:p>
        </w:tc>
        <w:tc>
          <w:tcPr>
            <w:tcW w:w="1514"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Hertfordshire County Council</w:t>
            </w:r>
          </w:p>
        </w:tc>
        <w:tc>
          <w:tcPr>
            <w:tcW w:w="24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PSBP2 Finishing Works - Victorian Building</w:t>
            </w:r>
          </w:p>
        </w:tc>
        <w:tc>
          <w:tcPr>
            <w:tcW w:w="808"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Barkers</w:t>
            </w:r>
          </w:p>
        </w:tc>
        <w:tc>
          <w:tcPr>
            <w:tcW w:w="1066" w:type="dxa"/>
            <w:tcBorders>
              <w:top w:val="single" w:sz="4" w:space="0" w:color="FFFFFF"/>
              <w:left w:val="single" w:sz="4" w:space="0" w:color="FFFFFF"/>
              <w:bottom w:val="single" w:sz="4" w:space="0" w:color="FFFFFF"/>
              <w:right w:val="single" w:sz="4" w:space="0" w:color="FFFFFF"/>
            </w:tcBorders>
            <w:shd w:val="clear" w:color="D9E1F2" w:fill="D9E1F2"/>
            <w:hideMark/>
          </w:tcPr>
          <w:p w:rsidR="007C6FFB" w:rsidRPr="00CD117D" w:rsidRDefault="007C6FFB" w:rsidP="007C6FFB">
            <w:pPr>
              <w:jc w:val="right"/>
              <w:rPr>
                <w:rFonts w:cstheme="minorHAnsi"/>
                <w:color w:val="000000"/>
                <w:sz w:val="14"/>
                <w:szCs w:val="14"/>
                <w:lang w:eastAsia="en-GB"/>
              </w:rPr>
            </w:pPr>
            <w:r w:rsidRPr="00CD117D">
              <w:rPr>
                <w:rFonts w:cstheme="minorHAnsi"/>
                <w:color w:val="000000"/>
                <w:sz w:val="14"/>
                <w:szCs w:val="14"/>
                <w:lang w:eastAsia="en-GB"/>
              </w:rPr>
              <w:t xml:space="preserve">£350,000.00 </w:t>
            </w:r>
          </w:p>
        </w:tc>
        <w:tc>
          <w:tcPr>
            <w:tcW w:w="860" w:type="dxa"/>
            <w:tcBorders>
              <w:top w:val="single" w:sz="4" w:space="0" w:color="FFFFFF"/>
              <w:left w:val="single" w:sz="4" w:space="0" w:color="FFFFFF"/>
              <w:bottom w:val="single" w:sz="4" w:space="0" w:color="FFFFFF"/>
              <w:right w:val="nil"/>
            </w:tcBorders>
            <w:shd w:val="clear" w:color="D9E1F2" w:fill="D9E1F2"/>
            <w:hideMark/>
          </w:tcPr>
          <w:p w:rsidR="007C6FFB" w:rsidRPr="00CD117D" w:rsidRDefault="007C6FFB" w:rsidP="007C6FFB">
            <w:pPr>
              <w:rPr>
                <w:rFonts w:cstheme="minorHAnsi"/>
                <w:color w:val="000000"/>
                <w:sz w:val="14"/>
                <w:szCs w:val="14"/>
                <w:lang w:eastAsia="en-GB"/>
              </w:rPr>
            </w:pPr>
            <w:r w:rsidRPr="00CD117D">
              <w:rPr>
                <w:rFonts w:cstheme="minorHAnsi"/>
                <w:color w:val="000000"/>
                <w:sz w:val="14"/>
                <w:szCs w:val="14"/>
                <w:lang w:eastAsia="en-GB"/>
              </w:rPr>
              <w:t>Setup</w:t>
            </w:r>
          </w:p>
        </w:tc>
      </w:tr>
      <w:tr w:rsidR="007C6FFB" w:rsidRPr="00CD117D" w:rsidTr="00EB0ED2">
        <w:trPr>
          <w:trHeight w:val="269"/>
        </w:trPr>
        <w:tc>
          <w:tcPr>
            <w:tcW w:w="602" w:type="dxa"/>
            <w:tcBorders>
              <w:top w:val="single" w:sz="4" w:space="0" w:color="FFFFFF"/>
              <w:left w:val="nil"/>
              <w:bottom w:val="nil"/>
              <w:right w:val="single" w:sz="4" w:space="0" w:color="FFFFFF"/>
            </w:tcBorders>
            <w:shd w:val="clear" w:color="B4C6E7" w:fill="B4C6E7"/>
            <w:hideMark/>
          </w:tcPr>
          <w:p w:rsidR="007C6FFB" w:rsidRPr="00CD117D" w:rsidRDefault="007C6FFB" w:rsidP="007C6FFB">
            <w:pPr>
              <w:rPr>
                <w:rFonts w:cstheme="minorHAnsi"/>
                <w:color w:val="000000"/>
                <w:sz w:val="14"/>
                <w:szCs w:val="14"/>
                <w:lang w:eastAsia="en-GB"/>
              </w:rPr>
            </w:pPr>
          </w:p>
        </w:tc>
        <w:tc>
          <w:tcPr>
            <w:tcW w:w="1221" w:type="dxa"/>
            <w:tcBorders>
              <w:top w:val="single" w:sz="4" w:space="0" w:color="FFFFFF"/>
              <w:left w:val="single" w:sz="4" w:space="0" w:color="FFFFFF"/>
              <w:bottom w:val="nil"/>
              <w:right w:val="single" w:sz="4" w:space="0" w:color="FFFFFF"/>
            </w:tcBorders>
            <w:shd w:val="clear" w:color="B4C6E7" w:fill="B4C6E7"/>
            <w:hideMark/>
          </w:tcPr>
          <w:p w:rsidR="007C6FFB" w:rsidRPr="00CD117D" w:rsidRDefault="007C6FFB" w:rsidP="007C6FFB">
            <w:pPr>
              <w:rPr>
                <w:rFonts w:cstheme="minorHAnsi"/>
                <w:sz w:val="14"/>
                <w:szCs w:val="14"/>
                <w:lang w:eastAsia="en-GB"/>
              </w:rPr>
            </w:pPr>
          </w:p>
        </w:tc>
        <w:tc>
          <w:tcPr>
            <w:tcW w:w="774" w:type="dxa"/>
            <w:tcBorders>
              <w:top w:val="single" w:sz="4" w:space="0" w:color="FFFFFF"/>
              <w:left w:val="single" w:sz="4" w:space="0" w:color="FFFFFF"/>
              <w:bottom w:val="nil"/>
              <w:right w:val="single" w:sz="4" w:space="0" w:color="FFFFFF"/>
            </w:tcBorders>
            <w:shd w:val="clear" w:color="B4C6E7" w:fill="B4C6E7"/>
            <w:hideMark/>
          </w:tcPr>
          <w:p w:rsidR="007C6FFB" w:rsidRPr="00CD117D" w:rsidRDefault="007C6FFB" w:rsidP="007C6FFB">
            <w:pPr>
              <w:rPr>
                <w:rFonts w:cstheme="minorHAnsi"/>
                <w:sz w:val="14"/>
                <w:szCs w:val="14"/>
                <w:lang w:eastAsia="en-GB"/>
              </w:rPr>
            </w:pPr>
          </w:p>
        </w:tc>
        <w:tc>
          <w:tcPr>
            <w:tcW w:w="1514" w:type="dxa"/>
            <w:tcBorders>
              <w:top w:val="single" w:sz="4" w:space="0" w:color="FFFFFF"/>
              <w:left w:val="single" w:sz="4" w:space="0" w:color="FFFFFF"/>
              <w:bottom w:val="nil"/>
              <w:right w:val="single" w:sz="4" w:space="0" w:color="FFFFFF"/>
            </w:tcBorders>
            <w:shd w:val="clear" w:color="B4C6E7" w:fill="B4C6E7"/>
            <w:hideMark/>
          </w:tcPr>
          <w:p w:rsidR="007C6FFB" w:rsidRPr="00CD117D" w:rsidRDefault="007C6FFB" w:rsidP="007C6FFB">
            <w:pPr>
              <w:rPr>
                <w:rFonts w:cstheme="minorHAnsi"/>
                <w:sz w:val="14"/>
                <w:szCs w:val="14"/>
                <w:lang w:eastAsia="en-GB"/>
              </w:rPr>
            </w:pPr>
          </w:p>
        </w:tc>
        <w:tc>
          <w:tcPr>
            <w:tcW w:w="2408" w:type="dxa"/>
            <w:tcBorders>
              <w:top w:val="single" w:sz="4" w:space="0" w:color="FFFFFF"/>
              <w:left w:val="single" w:sz="4" w:space="0" w:color="FFFFFF"/>
              <w:bottom w:val="nil"/>
              <w:right w:val="single" w:sz="4" w:space="0" w:color="FFFFFF"/>
            </w:tcBorders>
            <w:shd w:val="clear" w:color="B4C6E7" w:fill="B4C6E7"/>
            <w:hideMark/>
          </w:tcPr>
          <w:p w:rsidR="007C6FFB" w:rsidRPr="00CD117D" w:rsidRDefault="007C6FFB" w:rsidP="007C6FFB">
            <w:pPr>
              <w:rPr>
                <w:rFonts w:cstheme="minorHAnsi"/>
                <w:sz w:val="14"/>
                <w:szCs w:val="14"/>
                <w:lang w:eastAsia="en-GB"/>
              </w:rPr>
            </w:pPr>
          </w:p>
        </w:tc>
        <w:tc>
          <w:tcPr>
            <w:tcW w:w="808" w:type="dxa"/>
            <w:tcBorders>
              <w:top w:val="single" w:sz="4" w:space="0" w:color="FFFFFF"/>
              <w:left w:val="single" w:sz="4" w:space="0" w:color="FFFFFF"/>
              <w:bottom w:val="nil"/>
              <w:right w:val="single" w:sz="4" w:space="0" w:color="FFFFFF"/>
            </w:tcBorders>
            <w:shd w:val="clear" w:color="B4C6E7" w:fill="B4C6E7"/>
            <w:hideMark/>
          </w:tcPr>
          <w:p w:rsidR="007C6FFB" w:rsidRPr="00CD117D" w:rsidRDefault="007C6FFB" w:rsidP="007C6FFB">
            <w:pPr>
              <w:rPr>
                <w:rFonts w:cstheme="minorHAnsi"/>
                <w:sz w:val="14"/>
                <w:szCs w:val="14"/>
                <w:lang w:eastAsia="en-GB"/>
              </w:rPr>
            </w:pPr>
          </w:p>
        </w:tc>
        <w:tc>
          <w:tcPr>
            <w:tcW w:w="1066" w:type="dxa"/>
            <w:tcBorders>
              <w:top w:val="single" w:sz="4" w:space="0" w:color="FFFFFF"/>
              <w:left w:val="single" w:sz="4" w:space="0" w:color="FFFFFF"/>
              <w:bottom w:val="nil"/>
              <w:right w:val="single" w:sz="4" w:space="0" w:color="FFFFFF"/>
            </w:tcBorders>
            <w:shd w:val="clear" w:color="B4C6E7" w:fill="B4C6E7"/>
            <w:hideMark/>
          </w:tcPr>
          <w:p w:rsidR="007C6FFB" w:rsidRPr="00CD117D" w:rsidRDefault="007C6FFB" w:rsidP="007C6FFB">
            <w:pPr>
              <w:jc w:val="right"/>
              <w:rPr>
                <w:rFonts w:cstheme="minorHAnsi"/>
                <w:b/>
                <w:bCs/>
                <w:color w:val="000000"/>
                <w:sz w:val="14"/>
                <w:szCs w:val="14"/>
                <w:lang w:eastAsia="en-GB"/>
              </w:rPr>
            </w:pPr>
            <w:r w:rsidRPr="00CD117D">
              <w:rPr>
                <w:rFonts w:cstheme="minorHAnsi"/>
                <w:b/>
                <w:bCs/>
                <w:color w:val="000000"/>
                <w:sz w:val="14"/>
                <w:szCs w:val="14"/>
                <w:lang w:eastAsia="en-GB"/>
              </w:rPr>
              <w:t xml:space="preserve">£17,532,668.62 </w:t>
            </w:r>
          </w:p>
        </w:tc>
        <w:tc>
          <w:tcPr>
            <w:tcW w:w="860" w:type="dxa"/>
            <w:tcBorders>
              <w:top w:val="single" w:sz="4" w:space="0" w:color="FFFFFF"/>
              <w:left w:val="single" w:sz="4" w:space="0" w:color="FFFFFF"/>
              <w:bottom w:val="nil"/>
              <w:right w:val="nil"/>
            </w:tcBorders>
            <w:shd w:val="clear" w:color="B4C6E7" w:fill="B4C6E7"/>
            <w:hideMark/>
          </w:tcPr>
          <w:p w:rsidR="007C6FFB" w:rsidRPr="00CD117D" w:rsidRDefault="007C6FFB" w:rsidP="007C6FFB">
            <w:pPr>
              <w:jc w:val="right"/>
              <w:rPr>
                <w:rFonts w:cstheme="minorHAnsi"/>
                <w:b/>
                <w:bCs/>
                <w:color w:val="000000"/>
                <w:sz w:val="14"/>
                <w:szCs w:val="14"/>
                <w:lang w:eastAsia="en-GB"/>
              </w:rPr>
            </w:pPr>
          </w:p>
        </w:tc>
      </w:tr>
    </w:tbl>
    <w:p w:rsidR="007C6FFB" w:rsidRDefault="007C6FFB" w:rsidP="007C6FFB">
      <w:pPr>
        <w:spacing w:after="120"/>
        <w:rPr>
          <w:rFonts w:ascii="Calibri" w:eastAsia="Calibri" w:hAnsi="Calibri" w:cs="Calibri"/>
        </w:rPr>
      </w:pPr>
    </w:p>
    <w:p w:rsidR="007C6FFB" w:rsidRDefault="007C6FFB" w:rsidP="007C6FFB">
      <w:pPr>
        <w:spacing w:after="120"/>
        <w:rPr>
          <w:rFonts w:ascii="Calibri" w:eastAsia="Calibri" w:hAnsi="Calibri" w:cs="Calibri"/>
        </w:rPr>
      </w:pPr>
      <w:r>
        <w:rPr>
          <w:rFonts w:ascii="Calibri" w:eastAsia="Calibri" w:hAnsi="Calibri" w:cs="Calibri"/>
        </w:rPr>
        <w:t xml:space="preserve">During the school half-term holiday, a significant number of condition surveys were completed. This data, coupled with the Statutory Compliance Mays of each site, are in the process of being uploaded to Statlog. </w:t>
      </w:r>
    </w:p>
    <w:p w:rsidR="00EB0ED2" w:rsidRDefault="00EB0ED2" w:rsidP="007C6FFB">
      <w:pPr>
        <w:spacing w:after="120"/>
        <w:rPr>
          <w:b/>
          <w:bCs/>
          <w:u w:val="single"/>
        </w:rPr>
      </w:pPr>
    </w:p>
    <w:p w:rsidR="00EB0ED2" w:rsidRDefault="00EB0ED2" w:rsidP="007C6FFB">
      <w:pPr>
        <w:spacing w:after="120"/>
        <w:rPr>
          <w:b/>
          <w:bCs/>
          <w:u w:val="single"/>
        </w:rPr>
      </w:pPr>
    </w:p>
    <w:p w:rsidR="00EB0ED2" w:rsidRDefault="00EB0ED2" w:rsidP="007C6FFB">
      <w:pPr>
        <w:spacing w:after="120"/>
        <w:rPr>
          <w:b/>
          <w:bCs/>
          <w:u w:val="single"/>
        </w:rPr>
      </w:pPr>
    </w:p>
    <w:p w:rsidR="00EB0ED2" w:rsidRDefault="00EB0ED2" w:rsidP="007C6FFB">
      <w:pPr>
        <w:spacing w:after="120"/>
        <w:rPr>
          <w:b/>
          <w:bCs/>
          <w:u w:val="single"/>
        </w:rPr>
      </w:pPr>
    </w:p>
    <w:p w:rsidR="00EB0ED2" w:rsidRDefault="00EB0ED2" w:rsidP="007C6FFB">
      <w:pPr>
        <w:spacing w:after="120"/>
        <w:rPr>
          <w:b/>
          <w:bCs/>
          <w:u w:val="single"/>
        </w:rPr>
      </w:pPr>
    </w:p>
    <w:p w:rsidR="00EB0ED2" w:rsidRDefault="00EB0ED2" w:rsidP="007C6FFB">
      <w:pPr>
        <w:spacing w:after="120"/>
        <w:rPr>
          <w:b/>
          <w:bCs/>
          <w:u w:val="single"/>
        </w:rPr>
      </w:pPr>
    </w:p>
    <w:p w:rsidR="007C6FFB" w:rsidRPr="00EB0ED2" w:rsidRDefault="007C6FFB" w:rsidP="007C6FFB">
      <w:pPr>
        <w:spacing w:after="120"/>
        <w:rPr>
          <w:b/>
          <w:bCs/>
        </w:rPr>
      </w:pPr>
      <w:r w:rsidRPr="00EB0ED2">
        <w:rPr>
          <w:b/>
          <w:bCs/>
        </w:rPr>
        <w:t>Statlog</w:t>
      </w:r>
    </w:p>
    <w:p w:rsidR="007C6FFB" w:rsidRDefault="007C6FFB" w:rsidP="005537A5">
      <w:pPr>
        <w:spacing w:after="120"/>
        <w:jc w:val="both"/>
      </w:pPr>
      <w:r>
        <w:t>Statutory Compliance in School is a high priority for the Diocesan Trustees. The effective management of statutory compliance helps to protect the Occupier (Governing Body/Academy trust), and the Owner (Diocesan Trustees or Religious order Trustees). The current compliance overview is:</w:t>
      </w:r>
    </w:p>
    <w:p w:rsidR="007C6FFB" w:rsidRDefault="007C6FFB" w:rsidP="005537A5">
      <w:pPr>
        <w:spacing w:after="120"/>
        <w:jc w:val="both"/>
      </w:pPr>
      <w:r w:rsidRPr="005B4B83">
        <w:rPr>
          <w:noProof/>
          <w:lang w:val="en-US"/>
        </w:rPr>
        <w:drawing>
          <wp:inline distT="0" distB="0" distL="0" distR="0" wp14:anchorId="1D46FBE2" wp14:editId="4739BF61">
            <wp:extent cx="5905500" cy="26427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10059" cy="2644836"/>
                    </a:xfrm>
                    <a:prstGeom prst="rect">
                      <a:avLst/>
                    </a:prstGeom>
                  </pic:spPr>
                </pic:pic>
              </a:graphicData>
            </a:graphic>
          </wp:inline>
        </w:drawing>
      </w:r>
    </w:p>
    <w:p w:rsidR="007C6FFB" w:rsidRDefault="007C6FFB" w:rsidP="005537A5">
      <w:pPr>
        <w:spacing w:after="120"/>
        <w:jc w:val="both"/>
      </w:pPr>
      <w:r>
        <w:t>The percentage of Compliant “Specialist Contractor” Tests is lower than in recent weeks. This is mainly because of the inclusion of additional schools in this monitoring system. The number of Specialist Contractor Tests has doubled to 524.</w:t>
      </w:r>
    </w:p>
    <w:p w:rsidR="007C6FFB" w:rsidRDefault="007C6FFB" w:rsidP="005537A5">
      <w:pPr>
        <w:spacing w:after="120"/>
        <w:jc w:val="both"/>
      </w:pPr>
    </w:p>
    <w:p w:rsidR="007C6FFB" w:rsidRPr="00EB0ED2" w:rsidRDefault="007C6FFB" w:rsidP="005537A5">
      <w:pPr>
        <w:spacing w:after="120"/>
        <w:jc w:val="both"/>
        <w:rPr>
          <w:b/>
          <w:bCs/>
        </w:rPr>
      </w:pPr>
      <w:r w:rsidRPr="00EB0ED2">
        <w:rPr>
          <w:b/>
          <w:bCs/>
        </w:rPr>
        <w:t>Priority School Building Programme</w:t>
      </w:r>
    </w:p>
    <w:p w:rsidR="007C6FFB" w:rsidRDefault="007C6FFB" w:rsidP="005537A5">
      <w:pPr>
        <w:spacing w:after="120"/>
        <w:jc w:val="both"/>
        <w:rPr>
          <w:rFonts w:cstheme="minorHAnsi"/>
        </w:rPr>
      </w:pPr>
      <w:r>
        <w:rPr>
          <w:rFonts w:cstheme="minorHAnsi"/>
        </w:rPr>
        <w:t xml:space="preserve">Project managers continue to monitor the progress of schools in this scheme. </w:t>
      </w:r>
    </w:p>
    <w:p w:rsidR="007C6FFB" w:rsidRDefault="007C6FFB" w:rsidP="005537A5">
      <w:pPr>
        <w:spacing w:after="120"/>
        <w:jc w:val="both"/>
        <w:rPr>
          <w:rFonts w:cstheme="minorHAnsi"/>
        </w:rPr>
      </w:pPr>
    </w:p>
    <w:p w:rsidR="007C6FFB" w:rsidRPr="0085159B" w:rsidRDefault="007C6FFB" w:rsidP="005537A5">
      <w:pPr>
        <w:pStyle w:val="Heading2"/>
        <w:jc w:val="both"/>
        <w:rPr>
          <w:b/>
          <w:color w:val="C00000"/>
        </w:rPr>
      </w:pPr>
      <w:r w:rsidRPr="0085159B">
        <w:rPr>
          <w:b/>
          <w:color w:val="C00000"/>
        </w:rPr>
        <w:t>Pupil Placement Planning</w:t>
      </w:r>
    </w:p>
    <w:p w:rsidR="007C6FFB" w:rsidRPr="007C6FFB" w:rsidRDefault="007C6FFB" w:rsidP="005537A5">
      <w:pPr>
        <w:spacing w:after="120"/>
        <w:jc w:val="both"/>
        <w:rPr>
          <w:rFonts w:ascii="Calibri" w:eastAsia="Calibri" w:hAnsi="Calibri" w:cs="Calibri"/>
          <w:b/>
          <w:bCs/>
        </w:rPr>
      </w:pPr>
      <w:r w:rsidRPr="007C6FFB">
        <w:rPr>
          <w:rFonts w:ascii="Calibri" w:eastAsia="Calibri" w:hAnsi="Calibri" w:cs="Calibri"/>
          <w:b/>
          <w:bCs/>
        </w:rPr>
        <w:t>1</w:t>
      </w:r>
      <w:r w:rsidRPr="007C6FFB">
        <w:rPr>
          <w:rFonts w:ascii="Calibri" w:eastAsia="Calibri" w:hAnsi="Calibri" w:cs="Calibri"/>
          <w:b/>
          <w:bCs/>
          <w:vertAlign w:val="superscript"/>
        </w:rPr>
        <w:t>st</w:t>
      </w:r>
      <w:r w:rsidRPr="007C6FFB">
        <w:rPr>
          <w:rFonts w:ascii="Calibri" w:eastAsia="Calibri" w:hAnsi="Calibri" w:cs="Calibri"/>
          <w:b/>
          <w:bCs/>
        </w:rPr>
        <w:t xml:space="preserve"> Planner Project</w:t>
      </w:r>
    </w:p>
    <w:p w:rsidR="007C6FFB" w:rsidRPr="007C6FFB" w:rsidRDefault="007C6FFB" w:rsidP="005537A5">
      <w:pPr>
        <w:spacing w:after="120"/>
        <w:jc w:val="both"/>
        <w:rPr>
          <w:rFonts w:ascii="Calibri" w:eastAsia="Calibri" w:hAnsi="Calibri" w:cs="Calibri"/>
        </w:rPr>
      </w:pPr>
      <w:r w:rsidRPr="007C6FFB">
        <w:rPr>
          <w:rFonts w:ascii="Calibri" w:eastAsia="Calibri" w:hAnsi="Calibri" w:cs="Calibri"/>
        </w:rPr>
        <w:t>The Project’s Oversight and Scrutiny Committee is expected to meet on November 24</w:t>
      </w:r>
      <w:r w:rsidRPr="007C6FFB">
        <w:rPr>
          <w:rFonts w:ascii="Calibri" w:eastAsia="Calibri" w:hAnsi="Calibri" w:cs="Calibri"/>
          <w:vertAlign w:val="superscript"/>
        </w:rPr>
        <w:t>th</w:t>
      </w:r>
      <w:r w:rsidRPr="007C6FFB">
        <w:rPr>
          <w:rFonts w:ascii="Calibri" w:eastAsia="Calibri" w:hAnsi="Calibri" w:cs="Calibri"/>
        </w:rPr>
        <w:t>.</w:t>
      </w:r>
    </w:p>
    <w:p w:rsidR="007C6FFB" w:rsidRPr="007C6FFB" w:rsidRDefault="007C6FFB" w:rsidP="005537A5">
      <w:pPr>
        <w:spacing w:after="120"/>
        <w:jc w:val="both"/>
        <w:rPr>
          <w:rFonts w:ascii="Calibri" w:eastAsia="Calibri" w:hAnsi="Calibri" w:cs="Calibri"/>
        </w:rPr>
      </w:pPr>
    </w:p>
    <w:p w:rsidR="007C6FFB" w:rsidRPr="007C6FFB" w:rsidRDefault="007C6FFB" w:rsidP="005537A5">
      <w:pPr>
        <w:spacing w:after="120"/>
        <w:jc w:val="both"/>
        <w:rPr>
          <w:rFonts w:ascii="Calibri" w:eastAsia="Calibri" w:hAnsi="Calibri" w:cs="Calibri"/>
          <w:b/>
          <w:bCs/>
        </w:rPr>
      </w:pPr>
      <w:r w:rsidRPr="007C6FFB">
        <w:rPr>
          <w:rFonts w:ascii="Calibri" w:eastAsia="Calibri" w:hAnsi="Calibri" w:cs="Calibri"/>
          <w:b/>
          <w:bCs/>
        </w:rPr>
        <w:t>Lighthouse</w:t>
      </w:r>
    </w:p>
    <w:p w:rsidR="007C6FFB" w:rsidRPr="007C6FFB" w:rsidRDefault="007C6FFB" w:rsidP="005537A5">
      <w:pPr>
        <w:jc w:val="both"/>
        <w:rPr>
          <w:rFonts w:ascii="Calibri" w:eastAsia="Calibri" w:hAnsi="Calibri" w:cs="Calibri"/>
        </w:rPr>
      </w:pPr>
      <w:r w:rsidRPr="007C6FFB">
        <w:rPr>
          <w:rFonts w:ascii="Calibri" w:eastAsia="Calibri" w:hAnsi="Calibri" w:cs="Calibri"/>
        </w:rPr>
        <w:t>This year, Lighthouse has been commissioned to facilitate the collation of Catholic School data.</w:t>
      </w:r>
    </w:p>
    <w:p w:rsidR="007C6FFB" w:rsidRPr="007C6FFB" w:rsidRDefault="007C6FFB" w:rsidP="005537A5">
      <w:pPr>
        <w:jc w:val="both"/>
        <w:rPr>
          <w:rFonts w:cstheme="minorHAnsi"/>
        </w:rPr>
      </w:pPr>
      <w:r w:rsidRPr="007C6FFB">
        <w:rPr>
          <w:rFonts w:ascii="Calibri" w:hAnsi="Calibri" w:cs="Calibri"/>
          <w:color w:val="000000"/>
          <w:lang w:eastAsia="en-GB"/>
        </w:rPr>
        <w:t>Click</w:t>
      </w:r>
      <w:r w:rsidRPr="00EB0ED2">
        <w:rPr>
          <w:rFonts w:ascii="Calibri" w:hAnsi="Calibri" w:cs="Calibri"/>
          <w:color w:val="000000"/>
          <w:lang w:eastAsia="en-GB"/>
        </w:rPr>
        <w:t xml:space="preserve"> </w:t>
      </w:r>
      <w:hyperlink r:id="rId53" w:history="1">
        <w:r w:rsidRPr="00EB0ED2">
          <w:rPr>
            <w:rStyle w:val="Hyperlink"/>
            <w:rFonts w:ascii="Calibri" w:hAnsi="Calibri" w:cs="Calibri"/>
            <w:bCs/>
            <w:lang w:eastAsia="en-GB"/>
          </w:rPr>
          <w:t>here</w:t>
        </w:r>
      </w:hyperlink>
      <w:r w:rsidRPr="007C6FFB">
        <w:rPr>
          <w:rFonts w:ascii="Calibri" w:hAnsi="Calibri" w:cs="Calibri"/>
          <w:color w:val="000000"/>
          <w:lang w:eastAsia="en-GB"/>
        </w:rPr>
        <w:t xml:space="preserve"> to fill out the Diocesan October Census. </w:t>
      </w:r>
    </w:p>
    <w:p w:rsidR="00D41393" w:rsidRDefault="00D41393" w:rsidP="005537A5">
      <w:pPr>
        <w:jc w:val="both"/>
        <w:rPr>
          <w:rFonts w:asciiTheme="majorHAnsi" w:eastAsiaTheme="majorEastAsia" w:hAnsiTheme="majorHAnsi" w:cstheme="majorBidi"/>
          <w:color w:val="2E74B5" w:themeColor="accent1" w:themeShade="BF"/>
          <w:sz w:val="32"/>
          <w:szCs w:val="32"/>
        </w:rPr>
      </w:pPr>
      <w:r>
        <w:br w:type="page"/>
      </w:r>
    </w:p>
    <w:p w:rsidR="00E4108C" w:rsidRDefault="00E4108C" w:rsidP="005537A5">
      <w:pPr>
        <w:pStyle w:val="Heading1"/>
        <w:jc w:val="both"/>
      </w:pPr>
      <w:bookmarkStart w:id="10" w:name="_UK_Government_&amp;_1"/>
      <w:bookmarkEnd w:id="10"/>
      <w:r w:rsidRPr="00E4108C">
        <w:t>UK Government &amp; DfE Updates</w:t>
      </w:r>
    </w:p>
    <w:p w:rsidR="00875950" w:rsidRPr="00875950" w:rsidRDefault="00875950" w:rsidP="005537A5">
      <w:pPr>
        <w:jc w:val="both"/>
        <w:rPr>
          <w:rFonts w:cstheme="minorHAnsi"/>
          <w:b/>
        </w:rPr>
      </w:pPr>
    </w:p>
    <w:p w:rsidR="00875950" w:rsidRPr="00875950" w:rsidRDefault="00875950" w:rsidP="005537A5">
      <w:pPr>
        <w:jc w:val="both"/>
        <w:rPr>
          <w:rFonts w:cstheme="minorHAnsi"/>
          <w:color w:val="C00000"/>
          <w:sz w:val="24"/>
        </w:rPr>
      </w:pPr>
      <w:r w:rsidRPr="00875950">
        <w:rPr>
          <w:rFonts w:cstheme="minorHAnsi"/>
          <w:color w:val="C00000"/>
          <w:sz w:val="24"/>
        </w:rPr>
        <w:t>DfE Guidance</w:t>
      </w:r>
    </w:p>
    <w:p w:rsidR="00875950" w:rsidRPr="00875950" w:rsidRDefault="00875950" w:rsidP="005537A5">
      <w:pPr>
        <w:pStyle w:val="paragraph"/>
        <w:spacing w:before="0" w:beforeAutospacing="0" w:after="0" w:afterAutospacing="0"/>
        <w:jc w:val="both"/>
        <w:textAlignment w:val="baseline"/>
        <w:rPr>
          <w:rStyle w:val="normaltextrun"/>
          <w:rFonts w:asciiTheme="minorHAnsi" w:eastAsia="Arial" w:hAnsiTheme="minorHAnsi" w:cstheme="minorHAnsi"/>
          <w:sz w:val="22"/>
          <w:szCs w:val="22"/>
        </w:rPr>
      </w:pPr>
      <w:r w:rsidRPr="00875950">
        <w:rPr>
          <w:rStyle w:val="normaltextrun"/>
          <w:rFonts w:asciiTheme="minorHAnsi" w:eastAsia="Arial" w:hAnsiTheme="minorHAnsi" w:cstheme="minorHAnsi"/>
          <w:sz w:val="22"/>
          <w:szCs w:val="22"/>
        </w:rPr>
        <w:t xml:space="preserve">Please see below links to the most recent DfE guidance that has been issued to schools and colleges. </w:t>
      </w:r>
    </w:p>
    <w:p w:rsidR="00875950" w:rsidRPr="00875950" w:rsidRDefault="00875950" w:rsidP="005537A5">
      <w:pPr>
        <w:pStyle w:val="paragraph"/>
        <w:spacing w:before="0" w:beforeAutospacing="0" w:after="0" w:afterAutospacing="0"/>
        <w:jc w:val="both"/>
        <w:textAlignment w:val="baseline"/>
        <w:rPr>
          <w:rStyle w:val="normaltextrun"/>
          <w:rFonts w:asciiTheme="minorHAnsi" w:eastAsia="Arial" w:hAnsiTheme="minorHAnsi" w:cstheme="minorHAnsi"/>
          <w:sz w:val="22"/>
          <w:szCs w:val="22"/>
        </w:rPr>
      </w:pPr>
    </w:p>
    <w:p w:rsidR="00875950" w:rsidRPr="00875950" w:rsidRDefault="00875950" w:rsidP="005537A5">
      <w:pPr>
        <w:pStyle w:val="ListParagraph"/>
        <w:numPr>
          <w:ilvl w:val="0"/>
          <w:numId w:val="3"/>
        </w:numPr>
        <w:spacing w:after="0" w:line="240" w:lineRule="auto"/>
        <w:jc w:val="both"/>
        <w:rPr>
          <w:rFonts w:cstheme="minorHAnsi"/>
          <w:b/>
          <w:bCs/>
        </w:rPr>
      </w:pPr>
      <w:r w:rsidRPr="00875950">
        <w:rPr>
          <w:rFonts w:cstheme="minorHAnsi"/>
          <w:b/>
          <w:bCs/>
        </w:rPr>
        <w:t>Coronavirus (COVID-19) catch-up premium</w:t>
      </w:r>
      <w:r w:rsidRPr="00875950">
        <w:rPr>
          <w:rFonts w:cstheme="minorHAnsi"/>
        </w:rPr>
        <w:t xml:space="preserve"> – Updated 31 October 2020</w:t>
      </w:r>
    </w:p>
    <w:p w:rsidR="00875950" w:rsidRPr="00875950" w:rsidRDefault="00875950" w:rsidP="005537A5">
      <w:pPr>
        <w:pStyle w:val="ListParagraph"/>
        <w:jc w:val="both"/>
        <w:rPr>
          <w:rStyle w:val="Hyperlink"/>
          <w:rFonts w:cstheme="minorHAnsi"/>
        </w:rPr>
      </w:pPr>
      <w:r w:rsidRPr="00875950">
        <w:rPr>
          <w:rStyle w:val="Hyperlink"/>
          <w:rFonts w:cstheme="minorHAnsi"/>
        </w:rPr>
        <w:t>https://www.gov.uk/guidance/coronavirus-covid-19-catch-up-premium</w:t>
      </w:r>
    </w:p>
    <w:p w:rsidR="00875950" w:rsidRPr="00875950" w:rsidRDefault="00875950" w:rsidP="005537A5">
      <w:pPr>
        <w:pStyle w:val="paragraph"/>
        <w:spacing w:before="0" w:beforeAutospacing="0" w:after="0" w:afterAutospacing="0"/>
        <w:jc w:val="both"/>
        <w:textAlignment w:val="baseline"/>
        <w:rPr>
          <w:rStyle w:val="normaltextrun"/>
          <w:rFonts w:asciiTheme="minorHAnsi" w:eastAsia="Arial" w:hAnsiTheme="minorHAnsi" w:cstheme="minorHAnsi"/>
          <w:sz w:val="22"/>
          <w:szCs w:val="22"/>
        </w:rPr>
      </w:pPr>
    </w:p>
    <w:p w:rsidR="00875950" w:rsidRPr="00875950" w:rsidRDefault="00875950" w:rsidP="005537A5">
      <w:pPr>
        <w:pStyle w:val="ListParagraph"/>
        <w:numPr>
          <w:ilvl w:val="0"/>
          <w:numId w:val="3"/>
        </w:numPr>
        <w:spacing w:after="0" w:line="240" w:lineRule="auto"/>
        <w:jc w:val="both"/>
        <w:rPr>
          <w:rFonts w:cstheme="minorHAnsi"/>
        </w:rPr>
      </w:pPr>
      <w:r w:rsidRPr="00875950">
        <w:rPr>
          <w:rFonts w:cstheme="minorHAnsi"/>
          <w:b/>
          <w:bCs/>
        </w:rPr>
        <w:t xml:space="preserve">Get help with remote education </w:t>
      </w:r>
      <w:r w:rsidRPr="00875950">
        <w:rPr>
          <w:rFonts w:cstheme="minorHAnsi"/>
        </w:rPr>
        <w:t>– Updated 29 October 2020</w:t>
      </w:r>
      <w:r w:rsidRPr="00875950">
        <w:rPr>
          <w:rFonts w:cstheme="minorHAnsi"/>
          <w:b/>
          <w:bCs/>
        </w:rPr>
        <w:t xml:space="preserve"> </w:t>
      </w:r>
    </w:p>
    <w:p w:rsidR="00875950" w:rsidRPr="00875950" w:rsidRDefault="00875950" w:rsidP="005537A5">
      <w:pPr>
        <w:pStyle w:val="ListParagraph"/>
        <w:jc w:val="both"/>
        <w:rPr>
          <w:rFonts w:cstheme="minorHAnsi"/>
        </w:rPr>
      </w:pPr>
      <w:r w:rsidRPr="00875950">
        <w:rPr>
          <w:rFonts w:cstheme="minorHAnsi"/>
        </w:rPr>
        <w:t>Information, guidance and support for teachers and leaders on educating children during the coronavirus outbreak.</w:t>
      </w:r>
    </w:p>
    <w:p w:rsidR="00875950" w:rsidRPr="00875950" w:rsidRDefault="00AE03F0" w:rsidP="005537A5">
      <w:pPr>
        <w:pStyle w:val="ListParagraph"/>
        <w:jc w:val="both"/>
        <w:rPr>
          <w:rStyle w:val="Hyperlink"/>
          <w:rFonts w:cstheme="minorHAnsi"/>
        </w:rPr>
      </w:pPr>
      <w:hyperlink r:id="rId54" w:history="1">
        <w:r w:rsidR="00875950" w:rsidRPr="00875950">
          <w:rPr>
            <w:rStyle w:val="Hyperlink"/>
            <w:rFonts w:cstheme="minorHAnsi"/>
          </w:rPr>
          <w:t>https://www.gov.uk/guidance/remote-education-during-coronavirus-covid-19</w:t>
        </w:r>
      </w:hyperlink>
      <w:r w:rsidR="00875950" w:rsidRPr="00875950">
        <w:rPr>
          <w:rStyle w:val="Hyperlink"/>
          <w:rFonts w:cstheme="minorHAnsi"/>
        </w:rPr>
        <w:t xml:space="preserve"> </w:t>
      </w:r>
    </w:p>
    <w:p w:rsidR="00875950" w:rsidRPr="00875950" w:rsidRDefault="00875950" w:rsidP="005537A5">
      <w:pPr>
        <w:pStyle w:val="ListParagraph"/>
        <w:jc w:val="both"/>
        <w:rPr>
          <w:rStyle w:val="Hyperlink"/>
          <w:rFonts w:cstheme="minorHAnsi"/>
        </w:rPr>
      </w:pPr>
    </w:p>
    <w:p w:rsidR="00875950" w:rsidRPr="00875950" w:rsidRDefault="00875950" w:rsidP="005537A5">
      <w:pPr>
        <w:pStyle w:val="ListParagraph"/>
        <w:numPr>
          <w:ilvl w:val="0"/>
          <w:numId w:val="3"/>
        </w:numPr>
        <w:spacing w:after="0" w:line="240" w:lineRule="auto"/>
        <w:jc w:val="both"/>
        <w:rPr>
          <w:rFonts w:cstheme="minorHAnsi"/>
          <w:b/>
          <w:bCs/>
        </w:rPr>
      </w:pPr>
      <w:r w:rsidRPr="00875950">
        <w:rPr>
          <w:rFonts w:cstheme="minorHAnsi"/>
          <w:b/>
          <w:bCs/>
        </w:rPr>
        <w:t>Disapplication notice: school inspections legislation changes</w:t>
      </w:r>
      <w:r w:rsidRPr="00875950">
        <w:rPr>
          <w:rFonts w:cstheme="minorHAnsi"/>
        </w:rPr>
        <w:t xml:space="preserve"> – updated 29 October 2020</w:t>
      </w:r>
    </w:p>
    <w:p w:rsidR="00875950" w:rsidRPr="00875950" w:rsidRDefault="00AE03F0" w:rsidP="005537A5">
      <w:pPr>
        <w:pStyle w:val="ListParagraph"/>
        <w:jc w:val="both"/>
        <w:rPr>
          <w:rStyle w:val="Hyperlink"/>
          <w:rFonts w:cstheme="minorHAnsi"/>
        </w:rPr>
      </w:pPr>
      <w:hyperlink r:id="rId55" w:history="1">
        <w:r w:rsidR="00875950" w:rsidRPr="00875950">
          <w:rPr>
            <w:rStyle w:val="Hyperlink"/>
            <w:rFonts w:cstheme="minorHAnsi"/>
          </w:rPr>
          <w:t>https://www.gov.uk/government/publications/disapplication-notice-school-inspections-legislation-changes</w:t>
        </w:r>
      </w:hyperlink>
    </w:p>
    <w:p w:rsidR="00875950" w:rsidRPr="00875950" w:rsidRDefault="00875950" w:rsidP="005537A5">
      <w:pPr>
        <w:pStyle w:val="ListParagraph"/>
        <w:jc w:val="both"/>
        <w:rPr>
          <w:rStyle w:val="Hyperlink"/>
          <w:rFonts w:cstheme="minorHAnsi"/>
        </w:rPr>
      </w:pPr>
    </w:p>
    <w:p w:rsidR="00875950" w:rsidRPr="00875950" w:rsidRDefault="00875950" w:rsidP="005537A5">
      <w:pPr>
        <w:pStyle w:val="ListParagraph"/>
        <w:numPr>
          <w:ilvl w:val="0"/>
          <w:numId w:val="3"/>
        </w:numPr>
        <w:spacing w:after="0" w:line="240" w:lineRule="auto"/>
        <w:jc w:val="both"/>
        <w:rPr>
          <w:rFonts w:cstheme="minorHAnsi"/>
          <w:b/>
          <w:bCs/>
        </w:rPr>
      </w:pPr>
      <w:r w:rsidRPr="00875950">
        <w:rPr>
          <w:rFonts w:cstheme="minorHAnsi"/>
          <w:b/>
          <w:bCs/>
        </w:rPr>
        <w:t xml:space="preserve">Modification notice: school registration legislation changes </w:t>
      </w:r>
      <w:r w:rsidRPr="00875950">
        <w:rPr>
          <w:rFonts w:cstheme="minorHAnsi"/>
        </w:rPr>
        <w:t>– updated 29 October 2020</w:t>
      </w:r>
    </w:p>
    <w:p w:rsidR="00875950" w:rsidRPr="00875950" w:rsidRDefault="00AE03F0" w:rsidP="005537A5">
      <w:pPr>
        <w:pStyle w:val="ListParagraph"/>
        <w:jc w:val="both"/>
        <w:rPr>
          <w:rStyle w:val="Hyperlink"/>
          <w:rFonts w:cstheme="minorHAnsi"/>
        </w:rPr>
      </w:pPr>
      <w:hyperlink r:id="rId56" w:history="1">
        <w:r w:rsidR="00875950" w:rsidRPr="00875950">
          <w:rPr>
            <w:rStyle w:val="Hyperlink"/>
            <w:rFonts w:cstheme="minorHAnsi"/>
          </w:rPr>
          <w:t>https://www.gov.uk/government/publications/modification-notice-school-registration-legislation-changes</w:t>
        </w:r>
      </w:hyperlink>
    </w:p>
    <w:p w:rsidR="00875950" w:rsidRPr="00875950" w:rsidRDefault="00875950" w:rsidP="005537A5">
      <w:pPr>
        <w:pStyle w:val="paragraph"/>
        <w:spacing w:before="0" w:beforeAutospacing="0" w:after="0" w:afterAutospacing="0"/>
        <w:jc w:val="both"/>
        <w:textAlignment w:val="baseline"/>
        <w:rPr>
          <w:rStyle w:val="normaltextrun"/>
          <w:rFonts w:asciiTheme="minorHAnsi" w:eastAsia="Arial" w:hAnsiTheme="minorHAnsi" w:cstheme="minorHAnsi"/>
          <w:sz w:val="22"/>
          <w:szCs w:val="22"/>
        </w:rPr>
      </w:pPr>
    </w:p>
    <w:p w:rsidR="00875950" w:rsidRPr="00875950" w:rsidRDefault="00875950" w:rsidP="005537A5">
      <w:pPr>
        <w:pStyle w:val="ListParagraph"/>
        <w:numPr>
          <w:ilvl w:val="0"/>
          <w:numId w:val="3"/>
        </w:numPr>
        <w:spacing w:after="0" w:line="240" w:lineRule="auto"/>
        <w:jc w:val="both"/>
        <w:rPr>
          <w:rFonts w:cstheme="minorHAnsi"/>
        </w:rPr>
      </w:pPr>
      <w:r w:rsidRPr="00875950">
        <w:rPr>
          <w:rFonts w:cstheme="minorHAnsi"/>
          <w:b/>
          <w:bCs/>
        </w:rPr>
        <w:t>Guidance for full opening: schools</w:t>
      </w:r>
      <w:r w:rsidRPr="00875950">
        <w:rPr>
          <w:rFonts w:cstheme="minorHAnsi"/>
        </w:rPr>
        <w:t xml:space="preserve"> – Updated 22 October 2020</w:t>
      </w:r>
    </w:p>
    <w:p w:rsidR="00875950" w:rsidRPr="00875950" w:rsidRDefault="00AE03F0" w:rsidP="005537A5">
      <w:pPr>
        <w:pStyle w:val="ListParagraph"/>
        <w:jc w:val="both"/>
        <w:rPr>
          <w:rFonts w:eastAsia="Arial" w:cstheme="minorHAnsi"/>
          <w:color w:val="0000FF"/>
        </w:rPr>
      </w:pPr>
      <w:hyperlink r:id="rId57" w:history="1">
        <w:r w:rsidR="00875950" w:rsidRPr="00875950">
          <w:rPr>
            <w:rStyle w:val="Hyperlink"/>
            <w:rFonts w:cstheme="minorHAnsi"/>
          </w:rPr>
          <w:t>https://www.gov.uk/government/publications/actions-for-schools-during-the-coronavirus-outbreak/guidance-for-full-opening-schools</w:t>
        </w:r>
      </w:hyperlink>
      <w:r w:rsidR="00875950" w:rsidRPr="00875950">
        <w:rPr>
          <w:rFonts w:cstheme="minorHAnsi"/>
          <w:color w:val="0000FF"/>
        </w:rPr>
        <w:t xml:space="preserve"> </w:t>
      </w:r>
    </w:p>
    <w:p w:rsidR="00875950" w:rsidRPr="00875950" w:rsidRDefault="00875950" w:rsidP="005537A5">
      <w:pPr>
        <w:pStyle w:val="paragraph"/>
        <w:spacing w:before="0" w:beforeAutospacing="0" w:after="0" w:afterAutospacing="0"/>
        <w:jc w:val="both"/>
        <w:textAlignment w:val="baseline"/>
        <w:rPr>
          <w:rStyle w:val="normaltextrun"/>
          <w:rFonts w:asciiTheme="minorHAnsi" w:eastAsia="Arial" w:hAnsiTheme="minorHAnsi" w:cstheme="minorHAnsi"/>
          <w:sz w:val="22"/>
          <w:szCs w:val="22"/>
        </w:rPr>
      </w:pPr>
    </w:p>
    <w:p w:rsidR="00875950" w:rsidRPr="00875950" w:rsidRDefault="00875950" w:rsidP="005537A5">
      <w:pPr>
        <w:pStyle w:val="ListParagraph"/>
        <w:numPr>
          <w:ilvl w:val="0"/>
          <w:numId w:val="3"/>
        </w:numPr>
        <w:spacing w:after="0" w:line="240" w:lineRule="auto"/>
        <w:jc w:val="both"/>
        <w:rPr>
          <w:rFonts w:eastAsia="Arial" w:cstheme="minorHAnsi"/>
        </w:rPr>
      </w:pPr>
      <w:r w:rsidRPr="00875950">
        <w:rPr>
          <w:rFonts w:cstheme="minorHAnsi"/>
          <w:b/>
          <w:bCs/>
        </w:rPr>
        <w:t>Safe working in education, childcare and children’s social care</w:t>
      </w:r>
      <w:r w:rsidRPr="00875950">
        <w:rPr>
          <w:rFonts w:cstheme="minorHAnsi"/>
        </w:rPr>
        <w:t xml:space="preserve"> – Updated 22 October 2020</w:t>
      </w:r>
    </w:p>
    <w:p w:rsidR="00875950" w:rsidRPr="00875950" w:rsidRDefault="00AE03F0" w:rsidP="005537A5">
      <w:pPr>
        <w:pStyle w:val="ListParagraph"/>
        <w:jc w:val="both"/>
        <w:rPr>
          <w:rStyle w:val="Hyperlink"/>
          <w:rFonts w:cstheme="minorHAnsi"/>
        </w:rPr>
      </w:pPr>
      <w:hyperlink r:id="rId58" w:history="1">
        <w:r w:rsidR="00875950" w:rsidRPr="00875950">
          <w:rPr>
            <w:rStyle w:val="Hyperlink"/>
            <w:rFonts w:cstheme="minorHAnsi"/>
          </w:rPr>
          <w:t>https://www.gov.uk/government/publications/safe-working-in-education-childcare-and-childrens-social-care</w:t>
        </w:r>
      </w:hyperlink>
      <w:r w:rsidR="00875950" w:rsidRPr="00875950">
        <w:rPr>
          <w:rStyle w:val="Hyperlink"/>
          <w:rFonts w:cstheme="minorHAnsi"/>
        </w:rPr>
        <w:t xml:space="preserve"> </w:t>
      </w:r>
    </w:p>
    <w:p w:rsidR="00875950" w:rsidRPr="00875950" w:rsidRDefault="00875950" w:rsidP="005537A5">
      <w:pPr>
        <w:pStyle w:val="ListParagraph"/>
        <w:jc w:val="both"/>
        <w:rPr>
          <w:rStyle w:val="Hyperlink"/>
          <w:rFonts w:cstheme="minorHAnsi"/>
        </w:rPr>
      </w:pPr>
    </w:p>
    <w:p w:rsidR="00875950" w:rsidRPr="00875950" w:rsidRDefault="00875950" w:rsidP="005537A5">
      <w:pPr>
        <w:pStyle w:val="ListParagraph"/>
        <w:numPr>
          <w:ilvl w:val="0"/>
          <w:numId w:val="3"/>
        </w:numPr>
        <w:spacing w:after="0" w:line="240" w:lineRule="auto"/>
        <w:jc w:val="both"/>
        <w:rPr>
          <w:rStyle w:val="normaltextrun"/>
          <w:rFonts w:cstheme="minorHAnsi"/>
          <w:b/>
          <w:bCs/>
        </w:rPr>
      </w:pPr>
      <w:r w:rsidRPr="00875950">
        <w:rPr>
          <w:rFonts w:cstheme="minorHAnsi"/>
          <w:b/>
          <w:bCs/>
        </w:rPr>
        <w:t xml:space="preserve">Face coverings in education </w:t>
      </w:r>
      <w:r w:rsidRPr="00875950">
        <w:rPr>
          <w:rFonts w:cstheme="minorHAnsi"/>
        </w:rPr>
        <w:t>– Updated 16 October 2020</w:t>
      </w:r>
    </w:p>
    <w:p w:rsidR="00875950" w:rsidRPr="00875950" w:rsidRDefault="00875950" w:rsidP="005537A5">
      <w:pPr>
        <w:pStyle w:val="ListParagraph"/>
        <w:jc w:val="both"/>
        <w:rPr>
          <w:rStyle w:val="Hyperlink"/>
          <w:rFonts w:cstheme="minorHAnsi"/>
        </w:rPr>
      </w:pPr>
      <w:r w:rsidRPr="00875950">
        <w:rPr>
          <w:rStyle w:val="Hyperlink"/>
          <w:rFonts w:cstheme="minorHAnsi"/>
        </w:rPr>
        <w:t>https://www.gov.uk/government/publications/face-coverings-in-education</w:t>
      </w:r>
    </w:p>
    <w:p w:rsidR="00875950" w:rsidRPr="00875950" w:rsidRDefault="00875950" w:rsidP="005537A5">
      <w:pPr>
        <w:pStyle w:val="paragraph"/>
        <w:spacing w:before="0" w:beforeAutospacing="0" w:after="0" w:afterAutospacing="0"/>
        <w:jc w:val="both"/>
        <w:textAlignment w:val="baseline"/>
        <w:rPr>
          <w:rStyle w:val="normaltextrun"/>
          <w:rFonts w:asciiTheme="minorHAnsi" w:eastAsia="Arial" w:hAnsiTheme="minorHAnsi" w:cstheme="minorHAnsi"/>
          <w:sz w:val="22"/>
          <w:szCs w:val="22"/>
        </w:rPr>
      </w:pPr>
    </w:p>
    <w:p w:rsidR="00875950" w:rsidRPr="00875950" w:rsidRDefault="00875950" w:rsidP="005537A5">
      <w:pPr>
        <w:pStyle w:val="ListParagraph"/>
        <w:numPr>
          <w:ilvl w:val="0"/>
          <w:numId w:val="3"/>
        </w:numPr>
        <w:spacing w:after="0" w:line="240" w:lineRule="auto"/>
        <w:jc w:val="both"/>
        <w:rPr>
          <w:rFonts w:cstheme="minorHAnsi"/>
        </w:rPr>
      </w:pPr>
      <w:r w:rsidRPr="00875950">
        <w:rPr>
          <w:rFonts w:cstheme="minorHAnsi"/>
          <w:b/>
          <w:bCs/>
          <w:color w:val="0B0C0C"/>
        </w:rPr>
        <w:t xml:space="preserve">What parents and carers </w:t>
      </w:r>
      <w:r w:rsidRPr="00875950">
        <w:rPr>
          <w:rFonts w:cstheme="minorHAnsi"/>
          <w:b/>
          <w:bCs/>
        </w:rPr>
        <w:t>need</w:t>
      </w:r>
      <w:r w:rsidRPr="00875950">
        <w:rPr>
          <w:rFonts w:cstheme="minorHAnsi"/>
          <w:b/>
          <w:bCs/>
          <w:color w:val="0B0C0C"/>
        </w:rPr>
        <w:t xml:space="preserve"> to know about early years providers, schools and colleges during the coronavirus (COVID-19) outbreak </w:t>
      </w:r>
      <w:r w:rsidRPr="00875950">
        <w:rPr>
          <w:rFonts w:cstheme="minorHAnsi"/>
        </w:rPr>
        <w:t>– Updated 16 October 2020</w:t>
      </w:r>
    </w:p>
    <w:p w:rsidR="00875950" w:rsidRPr="00875950" w:rsidRDefault="00AE03F0" w:rsidP="005537A5">
      <w:pPr>
        <w:pStyle w:val="ListParagraph"/>
        <w:jc w:val="both"/>
        <w:rPr>
          <w:rStyle w:val="Hyperlink"/>
          <w:rFonts w:cstheme="minorHAnsi"/>
        </w:rPr>
      </w:pPr>
      <w:hyperlink r:id="rId59" w:anchor="history" w:history="1">
        <w:r w:rsidR="00875950" w:rsidRPr="00875950">
          <w:rPr>
            <w:rStyle w:val="Hyperlink"/>
            <w:rFonts w:cstheme="minorHAnsi"/>
          </w:rPr>
          <w:t>https://www.gov.uk/government/publications/what-parents-and-carers-need-to-know-about-early-years-providers-schools-and-colleges-during-the-coronavirus-covid-19-outbreak#history</w:t>
        </w:r>
      </w:hyperlink>
    </w:p>
    <w:p w:rsidR="00875950" w:rsidRPr="00875950" w:rsidRDefault="00875950" w:rsidP="005537A5">
      <w:pPr>
        <w:pStyle w:val="ListParagraph"/>
        <w:jc w:val="both"/>
        <w:rPr>
          <w:rStyle w:val="Hyperlink"/>
          <w:rFonts w:cstheme="minorHAnsi"/>
        </w:rPr>
      </w:pPr>
    </w:p>
    <w:p w:rsidR="00875950" w:rsidRPr="00875950" w:rsidRDefault="00875950" w:rsidP="005537A5">
      <w:pPr>
        <w:pStyle w:val="ListParagraph"/>
        <w:numPr>
          <w:ilvl w:val="0"/>
          <w:numId w:val="3"/>
        </w:numPr>
        <w:spacing w:after="0" w:line="240" w:lineRule="auto"/>
        <w:jc w:val="both"/>
        <w:rPr>
          <w:rFonts w:cstheme="minorHAnsi"/>
          <w:b/>
          <w:bCs/>
          <w:color w:val="0B0C0C"/>
        </w:rPr>
      </w:pPr>
      <w:r w:rsidRPr="00875950">
        <w:rPr>
          <w:rFonts w:cstheme="minorHAnsi"/>
          <w:b/>
          <w:bCs/>
          <w:color w:val="0B0C0C"/>
        </w:rPr>
        <w:t xml:space="preserve">Guidance for full opening: special schools and other specialist settings </w:t>
      </w:r>
      <w:r w:rsidRPr="00875950">
        <w:rPr>
          <w:rFonts w:cstheme="minorHAnsi"/>
        </w:rPr>
        <w:t>– Updated 16 October 2020</w:t>
      </w:r>
    </w:p>
    <w:p w:rsidR="00875950" w:rsidRPr="00875950" w:rsidRDefault="00875950" w:rsidP="005537A5">
      <w:pPr>
        <w:pStyle w:val="ListParagraph"/>
        <w:jc w:val="both"/>
        <w:rPr>
          <w:rStyle w:val="Hyperlink"/>
          <w:rFonts w:cstheme="minorHAnsi"/>
        </w:rPr>
      </w:pPr>
      <w:r w:rsidRPr="00875950">
        <w:rPr>
          <w:rStyle w:val="Hyperlink"/>
          <w:rFonts w:cstheme="minorHAnsi"/>
        </w:rPr>
        <w:t>https://www.gov.uk/government/publications/guidance-for-full-opening-special-schools-and-other-specialist-settings</w:t>
      </w:r>
    </w:p>
    <w:p w:rsidR="00875950" w:rsidRPr="00875950" w:rsidRDefault="00875950" w:rsidP="005537A5">
      <w:pPr>
        <w:pStyle w:val="ListParagraph"/>
        <w:jc w:val="both"/>
        <w:rPr>
          <w:rFonts w:cstheme="minorHAnsi"/>
        </w:rPr>
      </w:pPr>
    </w:p>
    <w:p w:rsidR="00875950" w:rsidRPr="00875950" w:rsidRDefault="00875950" w:rsidP="005537A5">
      <w:pPr>
        <w:pStyle w:val="ListParagraph"/>
        <w:numPr>
          <w:ilvl w:val="0"/>
          <w:numId w:val="3"/>
        </w:numPr>
        <w:spacing w:after="0" w:line="240" w:lineRule="auto"/>
        <w:jc w:val="both"/>
        <w:rPr>
          <w:rFonts w:cstheme="minorHAnsi"/>
        </w:rPr>
      </w:pPr>
      <w:r w:rsidRPr="00875950">
        <w:rPr>
          <w:rFonts w:cstheme="minorHAnsi"/>
          <w:b/>
          <w:bCs/>
          <w:color w:val="0B0C0C"/>
        </w:rPr>
        <w:t xml:space="preserve">Extraordinary regulatory framework: General Qualifications, COVID-19 Conditions and Requirements </w:t>
      </w:r>
      <w:r w:rsidRPr="00875950">
        <w:rPr>
          <w:rFonts w:cstheme="minorHAnsi"/>
        </w:rPr>
        <w:t>– Updated 16 October 2020</w:t>
      </w:r>
    </w:p>
    <w:p w:rsidR="00875950" w:rsidRPr="00875950" w:rsidRDefault="00AE03F0" w:rsidP="005537A5">
      <w:pPr>
        <w:pStyle w:val="ListParagraph"/>
        <w:jc w:val="both"/>
        <w:rPr>
          <w:rFonts w:cstheme="minorHAnsi"/>
          <w:color w:val="0000FF"/>
        </w:rPr>
      </w:pPr>
      <w:hyperlink r:id="rId60" w:anchor="history" w:history="1">
        <w:r w:rsidR="00875950" w:rsidRPr="00875950">
          <w:rPr>
            <w:rStyle w:val="Hyperlink"/>
            <w:rFonts w:cstheme="minorHAnsi"/>
          </w:rPr>
          <w:t>https://www.gov.uk/government/publications/extraordinary-regulatory-framework-general-qualifications-covid-19-conditions-and-requirements#history</w:t>
        </w:r>
      </w:hyperlink>
    </w:p>
    <w:p w:rsidR="00875950" w:rsidRPr="00875950" w:rsidRDefault="00875950" w:rsidP="005537A5">
      <w:pPr>
        <w:pStyle w:val="ListParagraph"/>
        <w:jc w:val="both"/>
        <w:rPr>
          <w:rFonts w:cstheme="minorHAnsi"/>
        </w:rPr>
      </w:pPr>
    </w:p>
    <w:p w:rsidR="00875950" w:rsidRPr="00875950" w:rsidRDefault="00875950" w:rsidP="005537A5">
      <w:pPr>
        <w:pStyle w:val="ListParagraph"/>
        <w:numPr>
          <w:ilvl w:val="0"/>
          <w:numId w:val="3"/>
        </w:numPr>
        <w:spacing w:after="0" w:line="240" w:lineRule="auto"/>
        <w:jc w:val="both"/>
        <w:rPr>
          <w:rFonts w:cstheme="minorHAnsi"/>
        </w:rPr>
      </w:pPr>
      <w:r w:rsidRPr="00875950">
        <w:rPr>
          <w:rFonts w:cstheme="minorHAnsi"/>
          <w:b/>
          <w:bCs/>
          <w:color w:val="0B0C0C"/>
        </w:rPr>
        <w:t xml:space="preserve">Changes to checks for EU sanctions on EEA teachers from 1 January 2021 </w:t>
      </w:r>
      <w:r w:rsidRPr="00875950">
        <w:rPr>
          <w:rFonts w:cstheme="minorHAnsi"/>
        </w:rPr>
        <w:t>– Updated 16 October 2020</w:t>
      </w:r>
    </w:p>
    <w:p w:rsidR="00875950" w:rsidRPr="00875950" w:rsidRDefault="00AE03F0" w:rsidP="005537A5">
      <w:pPr>
        <w:pStyle w:val="ListParagraph"/>
        <w:jc w:val="both"/>
        <w:rPr>
          <w:rFonts w:cstheme="minorHAnsi"/>
          <w:color w:val="0000FF"/>
        </w:rPr>
      </w:pPr>
      <w:hyperlink r:id="rId61" w:history="1">
        <w:r w:rsidR="00875950" w:rsidRPr="00875950">
          <w:rPr>
            <w:rStyle w:val="Hyperlink"/>
            <w:rFonts w:cstheme="minorHAnsi"/>
          </w:rPr>
          <w:t>https://www.gov.uk/guidance/changes-to-checks-for-eu-sanctions-on-eea-teachers-from-1-january-2021</w:t>
        </w:r>
      </w:hyperlink>
    </w:p>
    <w:p w:rsidR="00875950" w:rsidRPr="00875950" w:rsidRDefault="00875950" w:rsidP="005537A5">
      <w:pPr>
        <w:pStyle w:val="ListParagraph"/>
        <w:jc w:val="both"/>
        <w:rPr>
          <w:rFonts w:cstheme="minorHAnsi"/>
        </w:rPr>
      </w:pPr>
    </w:p>
    <w:p w:rsidR="00875950" w:rsidRPr="00875950" w:rsidRDefault="00875950" w:rsidP="005537A5">
      <w:pPr>
        <w:pStyle w:val="ListParagraph"/>
        <w:numPr>
          <w:ilvl w:val="0"/>
          <w:numId w:val="3"/>
        </w:numPr>
        <w:spacing w:after="0" w:line="240" w:lineRule="auto"/>
        <w:jc w:val="both"/>
        <w:rPr>
          <w:rFonts w:cstheme="minorHAnsi"/>
        </w:rPr>
      </w:pPr>
      <w:r w:rsidRPr="00875950">
        <w:rPr>
          <w:rFonts w:cstheme="minorHAnsi"/>
          <w:b/>
          <w:bCs/>
          <w:color w:val="0B0C0C"/>
        </w:rPr>
        <w:t xml:space="preserve">Free school travel: funding allocations </w:t>
      </w:r>
      <w:r w:rsidRPr="00875950">
        <w:rPr>
          <w:rFonts w:cstheme="minorHAnsi"/>
        </w:rPr>
        <w:t>– Updated 16 October 2020</w:t>
      </w:r>
    </w:p>
    <w:p w:rsidR="00875950" w:rsidRDefault="00AE03F0" w:rsidP="005537A5">
      <w:pPr>
        <w:pStyle w:val="ListParagraph"/>
        <w:jc w:val="both"/>
        <w:rPr>
          <w:rStyle w:val="Hyperlink"/>
          <w:rFonts w:cstheme="minorHAnsi"/>
        </w:rPr>
      </w:pPr>
      <w:hyperlink r:id="rId62" w:history="1">
        <w:r w:rsidR="00875950" w:rsidRPr="00875950">
          <w:rPr>
            <w:rStyle w:val="Hyperlink"/>
            <w:rFonts w:cstheme="minorHAnsi"/>
          </w:rPr>
          <w:t>https://www.gov.uk/government/publications/extended-rights-to-free-school-travel--2</w:t>
        </w:r>
      </w:hyperlink>
    </w:p>
    <w:p w:rsidR="00875950" w:rsidRDefault="00875950" w:rsidP="005537A5">
      <w:pPr>
        <w:pStyle w:val="ListParagraph"/>
        <w:jc w:val="both"/>
        <w:rPr>
          <w:rStyle w:val="Hyperlink"/>
          <w:rFonts w:cstheme="minorHAnsi"/>
        </w:rPr>
      </w:pPr>
    </w:p>
    <w:p w:rsidR="00875950" w:rsidRDefault="00875950" w:rsidP="005537A5">
      <w:pPr>
        <w:pStyle w:val="ListParagraph"/>
        <w:jc w:val="both"/>
        <w:rPr>
          <w:rStyle w:val="Hyperlink"/>
          <w:rFonts w:cstheme="minorHAnsi"/>
        </w:rPr>
      </w:pPr>
    </w:p>
    <w:p w:rsidR="00875950" w:rsidRPr="00875950" w:rsidRDefault="00875950" w:rsidP="005537A5">
      <w:pPr>
        <w:pStyle w:val="Heading2"/>
        <w:spacing w:before="0"/>
        <w:jc w:val="both"/>
        <w:rPr>
          <w:rFonts w:ascii="Calibri" w:eastAsia="Times New Roman" w:hAnsi="Calibri" w:cs="Calibri"/>
          <w:bCs/>
          <w:color w:val="C00000"/>
          <w:sz w:val="22"/>
          <w:szCs w:val="28"/>
        </w:rPr>
      </w:pPr>
      <w:r w:rsidRPr="00875950">
        <w:rPr>
          <w:rFonts w:ascii="Calibri" w:eastAsia="Times New Roman" w:hAnsi="Calibri" w:cs="Calibri"/>
          <w:bCs/>
          <w:color w:val="C00000"/>
          <w:sz w:val="22"/>
          <w:szCs w:val="28"/>
        </w:rPr>
        <w:t>Coronavirus (COVID-19) home test kit webinars for schools and colleges</w:t>
      </w:r>
    </w:p>
    <w:p w:rsidR="00875950" w:rsidRPr="00875950" w:rsidRDefault="00875950" w:rsidP="005537A5">
      <w:pPr>
        <w:pStyle w:val="NormalWeb"/>
        <w:spacing w:before="0" w:beforeAutospacing="0" w:after="0" w:afterAutospacing="0"/>
        <w:jc w:val="both"/>
        <w:rPr>
          <w:rFonts w:asciiTheme="minorHAnsi" w:hAnsiTheme="minorHAnsi" w:cstheme="minorHAnsi"/>
          <w:color w:val="0B0C0C"/>
        </w:rPr>
      </w:pPr>
      <w:r w:rsidRPr="00875950">
        <w:rPr>
          <w:rFonts w:asciiTheme="minorHAnsi" w:hAnsiTheme="minorHAnsi" w:cstheme="minorHAnsi"/>
          <w:color w:val="0B0C0C"/>
        </w:rPr>
        <w:t>The Department of Health and Social Care is hosting a series of webinars to support schools and colleges in understanding how to use coronavirus (COVID-19) home test kits in education settings. These webinars will provide guidance on who should receive the kits, what they look like and how parents and carers should use them.</w:t>
      </w:r>
    </w:p>
    <w:p w:rsidR="00875950" w:rsidRPr="00875950" w:rsidRDefault="00875950" w:rsidP="005537A5">
      <w:pPr>
        <w:pStyle w:val="NormalWeb"/>
        <w:spacing w:before="0" w:beforeAutospacing="0" w:after="0" w:afterAutospacing="0"/>
        <w:jc w:val="both"/>
        <w:rPr>
          <w:rFonts w:asciiTheme="minorHAnsi" w:eastAsiaTheme="minorHAnsi" w:hAnsiTheme="minorHAnsi" w:cstheme="minorHAnsi"/>
          <w:color w:val="0B0C0C"/>
        </w:rPr>
      </w:pPr>
    </w:p>
    <w:p w:rsidR="00875950" w:rsidRPr="00875950" w:rsidRDefault="00875950" w:rsidP="005537A5">
      <w:pPr>
        <w:pStyle w:val="NormalWeb"/>
        <w:spacing w:before="0" w:beforeAutospacing="0" w:after="0" w:afterAutospacing="0"/>
        <w:jc w:val="both"/>
        <w:rPr>
          <w:rFonts w:asciiTheme="minorHAnsi" w:hAnsiTheme="minorHAnsi" w:cstheme="minorHAnsi"/>
          <w:color w:val="0B0C0C"/>
        </w:rPr>
      </w:pPr>
      <w:r w:rsidRPr="00875950">
        <w:rPr>
          <w:rFonts w:asciiTheme="minorHAnsi" w:hAnsiTheme="minorHAnsi" w:cstheme="minorHAnsi"/>
          <w:color w:val="0B0C0C"/>
        </w:rPr>
        <w:t xml:space="preserve">Each webinar will last for 60 minutes and there will be an opportunity to ask questions. Schools and colleges who have not yet attended a webinar are strongly encouraged to </w:t>
      </w:r>
      <w:hyperlink r:id="rId63" w:history="1">
        <w:r w:rsidRPr="00875950">
          <w:rPr>
            <w:rStyle w:val="Hyperlink"/>
            <w:rFonts w:asciiTheme="minorHAnsi" w:hAnsiTheme="minorHAnsi" w:cstheme="minorHAnsi"/>
          </w:rPr>
          <w:t>sign up</w:t>
        </w:r>
      </w:hyperlink>
      <w:r w:rsidRPr="00875950">
        <w:rPr>
          <w:rFonts w:asciiTheme="minorHAnsi" w:hAnsiTheme="minorHAnsi" w:cstheme="minorHAnsi"/>
          <w:color w:val="0B0C0C"/>
        </w:rPr>
        <w:t xml:space="preserve">. </w:t>
      </w:r>
      <w:r w:rsidR="00EB0ED2">
        <w:rPr>
          <w:rFonts w:asciiTheme="minorHAnsi" w:hAnsiTheme="minorHAnsi" w:cstheme="minorHAnsi"/>
          <w:color w:val="0B0C0C"/>
        </w:rPr>
        <w:t xml:space="preserve">  </w:t>
      </w:r>
      <w:r w:rsidRPr="00875950">
        <w:rPr>
          <w:rFonts w:asciiTheme="minorHAnsi" w:hAnsiTheme="minorHAnsi" w:cstheme="minorHAnsi"/>
          <w:color w:val="0B0C0C"/>
        </w:rPr>
        <w:t>The webinars are being run on the following dates:</w:t>
      </w:r>
    </w:p>
    <w:p w:rsidR="00875950" w:rsidRPr="00875950" w:rsidRDefault="00875950" w:rsidP="005537A5">
      <w:pPr>
        <w:pStyle w:val="NormalWeb"/>
        <w:numPr>
          <w:ilvl w:val="0"/>
          <w:numId w:val="5"/>
        </w:numPr>
        <w:spacing w:before="0" w:beforeAutospacing="0" w:after="0" w:afterAutospacing="0"/>
        <w:jc w:val="both"/>
        <w:rPr>
          <w:rFonts w:asciiTheme="minorHAnsi" w:hAnsiTheme="minorHAnsi" w:cstheme="minorHAnsi"/>
          <w:color w:val="0B0C0C"/>
        </w:rPr>
      </w:pPr>
      <w:r w:rsidRPr="00875950">
        <w:rPr>
          <w:rFonts w:asciiTheme="minorHAnsi" w:hAnsiTheme="minorHAnsi" w:cstheme="minorHAnsi"/>
          <w:color w:val="0B0C0C"/>
        </w:rPr>
        <w:t>Wednesday 4 November 2020 at 3pm</w:t>
      </w:r>
    </w:p>
    <w:p w:rsidR="00875950" w:rsidRPr="00875950" w:rsidRDefault="00875950" w:rsidP="005537A5">
      <w:pPr>
        <w:pStyle w:val="NormalWeb"/>
        <w:numPr>
          <w:ilvl w:val="0"/>
          <w:numId w:val="5"/>
        </w:numPr>
        <w:spacing w:before="0" w:beforeAutospacing="0" w:after="0" w:afterAutospacing="0"/>
        <w:jc w:val="both"/>
        <w:rPr>
          <w:rFonts w:asciiTheme="minorHAnsi" w:hAnsiTheme="minorHAnsi" w:cstheme="minorHAnsi"/>
          <w:color w:val="0B0C0C"/>
        </w:rPr>
      </w:pPr>
      <w:r w:rsidRPr="00875950">
        <w:rPr>
          <w:rFonts w:asciiTheme="minorHAnsi" w:hAnsiTheme="minorHAnsi" w:cstheme="minorHAnsi"/>
          <w:color w:val="0B0C0C"/>
        </w:rPr>
        <w:t>Friday 13 November at 3pm</w:t>
      </w:r>
    </w:p>
    <w:p w:rsidR="00875950" w:rsidRPr="00875950" w:rsidRDefault="00875950" w:rsidP="005537A5">
      <w:pPr>
        <w:pStyle w:val="NormalWeb"/>
        <w:spacing w:before="0" w:beforeAutospacing="0" w:after="0" w:afterAutospacing="0"/>
        <w:jc w:val="both"/>
        <w:rPr>
          <w:rFonts w:asciiTheme="minorHAnsi" w:hAnsiTheme="minorHAnsi" w:cstheme="minorHAnsi"/>
          <w:color w:val="0B0C0C"/>
        </w:rPr>
      </w:pPr>
    </w:p>
    <w:p w:rsidR="00875950" w:rsidRPr="00875950" w:rsidRDefault="00875950" w:rsidP="005537A5">
      <w:pPr>
        <w:pStyle w:val="NormalWeb"/>
        <w:spacing w:before="0" w:beforeAutospacing="0" w:after="0" w:afterAutospacing="0"/>
        <w:jc w:val="both"/>
        <w:rPr>
          <w:rFonts w:asciiTheme="minorHAnsi" w:hAnsiTheme="minorHAnsi" w:cstheme="minorHAnsi"/>
          <w:color w:val="0B0C0C"/>
        </w:rPr>
      </w:pPr>
      <w:r w:rsidRPr="00875950">
        <w:rPr>
          <w:rFonts w:asciiTheme="minorHAnsi" w:hAnsiTheme="minorHAnsi" w:cstheme="minorHAnsi"/>
          <w:color w:val="0B0C0C"/>
        </w:rPr>
        <w:t xml:space="preserve">Full details on when the test kits should be provided, how to store them and the usual routes for accessing free coronavirus (COVID-19) testing can be found in our </w:t>
      </w:r>
      <w:hyperlink r:id="rId64" w:history="1">
        <w:r w:rsidRPr="00875950">
          <w:rPr>
            <w:rStyle w:val="Hyperlink"/>
            <w:rFonts w:asciiTheme="minorHAnsi" w:hAnsiTheme="minorHAnsi" w:cstheme="minorHAnsi"/>
          </w:rPr>
          <w:t>guidance on coronavirus (COVID-19) home testing kits</w:t>
        </w:r>
      </w:hyperlink>
      <w:r w:rsidRPr="00875950">
        <w:rPr>
          <w:rFonts w:asciiTheme="minorHAnsi" w:hAnsiTheme="minorHAnsi" w:cstheme="minorHAnsi"/>
          <w:color w:val="0B0C0C"/>
        </w:rPr>
        <w:t xml:space="preserve">. </w:t>
      </w:r>
    </w:p>
    <w:p w:rsidR="00875950" w:rsidRPr="00875950" w:rsidRDefault="00875950" w:rsidP="005537A5">
      <w:pPr>
        <w:pStyle w:val="NormalWeb"/>
        <w:spacing w:before="0" w:beforeAutospacing="0" w:after="0" w:afterAutospacing="0"/>
        <w:jc w:val="both"/>
        <w:rPr>
          <w:rFonts w:asciiTheme="minorHAnsi" w:eastAsiaTheme="minorHAnsi" w:hAnsiTheme="minorHAnsi" w:cstheme="minorHAnsi"/>
          <w:color w:val="0B0C0C"/>
        </w:rPr>
      </w:pPr>
    </w:p>
    <w:p w:rsidR="00875950" w:rsidRPr="00875950" w:rsidRDefault="00875950" w:rsidP="005537A5">
      <w:pPr>
        <w:pStyle w:val="NormalWeb"/>
        <w:spacing w:before="0" w:beforeAutospacing="0" w:after="0" w:afterAutospacing="0"/>
        <w:jc w:val="both"/>
        <w:rPr>
          <w:rFonts w:asciiTheme="minorHAnsi" w:hAnsiTheme="minorHAnsi" w:cstheme="minorHAnsi"/>
          <w:color w:val="0B0C0C"/>
        </w:rPr>
      </w:pPr>
      <w:r w:rsidRPr="00875950">
        <w:rPr>
          <w:rFonts w:asciiTheme="minorHAnsi" w:hAnsiTheme="minorHAnsi" w:cstheme="minorHAnsi"/>
          <w:color w:val="0B0C0C"/>
        </w:rPr>
        <w:t xml:space="preserve">Please note that you can continue to </w:t>
      </w:r>
      <w:hyperlink r:id="rId65" w:history="1">
        <w:r w:rsidRPr="00875950">
          <w:rPr>
            <w:rStyle w:val="Hyperlink"/>
            <w:rFonts w:asciiTheme="minorHAnsi" w:hAnsiTheme="minorHAnsi" w:cstheme="minorHAnsi"/>
          </w:rPr>
          <w:t>apply for additional coronavirus (COVID-19) home test kits through the portal</w:t>
        </w:r>
      </w:hyperlink>
      <w:r w:rsidRPr="00875950">
        <w:rPr>
          <w:rFonts w:asciiTheme="minorHAnsi" w:hAnsiTheme="minorHAnsi" w:cstheme="minorHAnsi"/>
          <w:color w:val="0B0C0C"/>
        </w:rPr>
        <w:t xml:space="preserve">. </w:t>
      </w:r>
    </w:p>
    <w:p w:rsidR="00875950" w:rsidRPr="00875950" w:rsidRDefault="00875950" w:rsidP="005537A5">
      <w:pPr>
        <w:pStyle w:val="ListParagraph"/>
        <w:jc w:val="both"/>
        <w:rPr>
          <w:rFonts w:cstheme="minorHAnsi"/>
          <w:color w:val="0000FF"/>
        </w:rPr>
      </w:pPr>
    </w:p>
    <w:p w:rsidR="00875950" w:rsidRPr="00774FE7" w:rsidRDefault="00875950" w:rsidP="005537A5">
      <w:pPr>
        <w:jc w:val="both"/>
        <w:rPr>
          <w:rFonts w:cs="Arial"/>
        </w:rPr>
      </w:pPr>
    </w:p>
    <w:p w:rsidR="00875950" w:rsidRPr="00875950" w:rsidRDefault="00875950" w:rsidP="005537A5">
      <w:pPr>
        <w:jc w:val="both"/>
      </w:pPr>
    </w:p>
    <w:sectPr w:rsidR="00875950" w:rsidRPr="00875950" w:rsidSect="0017399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13" w:rsidRDefault="007A0213" w:rsidP="00D240CD">
      <w:pPr>
        <w:spacing w:after="0" w:line="240" w:lineRule="auto"/>
      </w:pPr>
      <w:r>
        <w:separator/>
      </w:r>
    </w:p>
  </w:endnote>
  <w:endnote w:type="continuationSeparator" w:id="0">
    <w:p w:rsidR="007A0213" w:rsidRDefault="007A0213" w:rsidP="00D2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13" w:rsidRDefault="007A0213" w:rsidP="00D240CD">
      <w:pPr>
        <w:spacing w:after="0" w:line="240" w:lineRule="auto"/>
      </w:pPr>
      <w:r>
        <w:separator/>
      </w:r>
    </w:p>
  </w:footnote>
  <w:footnote w:type="continuationSeparator" w:id="0">
    <w:p w:rsidR="007A0213" w:rsidRDefault="007A0213" w:rsidP="00D2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E5"/>
    <w:multiLevelType w:val="hybridMultilevel"/>
    <w:tmpl w:val="C464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297A"/>
    <w:multiLevelType w:val="hybridMultilevel"/>
    <w:tmpl w:val="AC6C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A1BB0"/>
    <w:multiLevelType w:val="hybridMultilevel"/>
    <w:tmpl w:val="A26EE2D0"/>
    <w:lvl w:ilvl="0" w:tplc="C542EE9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C04671"/>
    <w:multiLevelType w:val="hybridMultilevel"/>
    <w:tmpl w:val="A5B82072"/>
    <w:lvl w:ilvl="0" w:tplc="F25A0240">
      <w:start w:val="1"/>
      <w:numFmt w:val="bullet"/>
      <w:lvlText w:val=""/>
      <w:lvlJc w:val="left"/>
      <w:pPr>
        <w:ind w:left="360" w:hanging="360"/>
      </w:pPr>
      <w:rPr>
        <w:rFonts w:ascii="Wingdings" w:hAnsi="Wingdings" w:hint="default"/>
        <w:color w:val="C00000"/>
      </w:rPr>
    </w:lvl>
    <w:lvl w:ilvl="1" w:tplc="31723D6E">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884046"/>
    <w:multiLevelType w:val="multilevel"/>
    <w:tmpl w:val="FF58A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F19AD"/>
    <w:multiLevelType w:val="hybridMultilevel"/>
    <w:tmpl w:val="66BA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1228D"/>
    <w:multiLevelType w:val="hybridMultilevel"/>
    <w:tmpl w:val="93408A3A"/>
    <w:lvl w:ilvl="0" w:tplc="55EA7482">
      <w:start w:val="1"/>
      <w:numFmt w:val="decimal"/>
      <w:lvlText w:val="%1."/>
      <w:lvlJc w:val="left"/>
      <w:pPr>
        <w:ind w:left="360" w:hanging="360"/>
      </w:pPr>
      <w:rPr>
        <w:rFonts w:ascii="Century Gothic" w:hAnsi="Century Gothic"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891027"/>
    <w:multiLevelType w:val="multilevel"/>
    <w:tmpl w:val="9808D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4"/>
  </w:num>
  <w:num w:numId="6">
    <w:abstractNumId w:val="5"/>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D1"/>
    <w:rsid w:val="00035D7E"/>
    <w:rsid w:val="0005766A"/>
    <w:rsid w:val="00150367"/>
    <w:rsid w:val="00173991"/>
    <w:rsid w:val="001B3786"/>
    <w:rsid w:val="002055DA"/>
    <w:rsid w:val="00237AF0"/>
    <w:rsid w:val="00306A38"/>
    <w:rsid w:val="00320869"/>
    <w:rsid w:val="003344AD"/>
    <w:rsid w:val="00361CA3"/>
    <w:rsid w:val="004113FF"/>
    <w:rsid w:val="004C200E"/>
    <w:rsid w:val="004F575E"/>
    <w:rsid w:val="005102C1"/>
    <w:rsid w:val="005537A5"/>
    <w:rsid w:val="0057343C"/>
    <w:rsid w:val="0058335B"/>
    <w:rsid w:val="0064460B"/>
    <w:rsid w:val="0069415A"/>
    <w:rsid w:val="006E0785"/>
    <w:rsid w:val="006E6814"/>
    <w:rsid w:val="0071662B"/>
    <w:rsid w:val="00744134"/>
    <w:rsid w:val="00797022"/>
    <w:rsid w:val="007A0213"/>
    <w:rsid w:val="007A15E4"/>
    <w:rsid w:val="007C6FFB"/>
    <w:rsid w:val="0085159B"/>
    <w:rsid w:val="00874B1E"/>
    <w:rsid w:val="00875950"/>
    <w:rsid w:val="00875E2A"/>
    <w:rsid w:val="00891E1D"/>
    <w:rsid w:val="008D138A"/>
    <w:rsid w:val="00903E85"/>
    <w:rsid w:val="00930833"/>
    <w:rsid w:val="00935F9B"/>
    <w:rsid w:val="0097466E"/>
    <w:rsid w:val="00A0182F"/>
    <w:rsid w:val="00A243F2"/>
    <w:rsid w:val="00A4620C"/>
    <w:rsid w:val="00AB355B"/>
    <w:rsid w:val="00AE03F0"/>
    <w:rsid w:val="00B159DE"/>
    <w:rsid w:val="00B434DF"/>
    <w:rsid w:val="00B9304E"/>
    <w:rsid w:val="00C74E7C"/>
    <w:rsid w:val="00CB62F1"/>
    <w:rsid w:val="00CC14C7"/>
    <w:rsid w:val="00CE582E"/>
    <w:rsid w:val="00CE789B"/>
    <w:rsid w:val="00D14ABA"/>
    <w:rsid w:val="00D240CD"/>
    <w:rsid w:val="00D41393"/>
    <w:rsid w:val="00DB7378"/>
    <w:rsid w:val="00DE1CF5"/>
    <w:rsid w:val="00E4108C"/>
    <w:rsid w:val="00E67D8B"/>
    <w:rsid w:val="00EB0ED2"/>
    <w:rsid w:val="00EC7B8E"/>
    <w:rsid w:val="00F07362"/>
    <w:rsid w:val="00F445B5"/>
    <w:rsid w:val="00F67BD1"/>
    <w:rsid w:val="00F8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E62C-A639-483B-83B2-63F02737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9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62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9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62F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67BD1"/>
    <w:rPr>
      <w:color w:val="0000FF"/>
      <w:u w:val="single"/>
    </w:rPr>
  </w:style>
  <w:style w:type="paragraph" w:styleId="NormalWeb">
    <w:name w:val="Normal (Web)"/>
    <w:basedOn w:val="Normal"/>
    <w:uiPriority w:val="99"/>
    <w:unhideWhenUsed/>
    <w:rsid w:val="00F445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445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L,Maire"/>
    <w:basedOn w:val="Normal"/>
    <w:link w:val="ListParagraphChar"/>
    <w:uiPriority w:val="34"/>
    <w:qFormat/>
    <w:rsid w:val="00874B1E"/>
    <w:pPr>
      <w:ind w:left="720"/>
      <w:contextualSpacing/>
    </w:p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57343C"/>
  </w:style>
  <w:style w:type="character" w:styleId="FollowedHyperlink">
    <w:name w:val="FollowedHyperlink"/>
    <w:basedOn w:val="DefaultParagraphFont"/>
    <w:uiPriority w:val="99"/>
    <w:semiHidden/>
    <w:unhideWhenUsed/>
    <w:rsid w:val="00874B1E"/>
    <w:rPr>
      <w:color w:val="954F72" w:themeColor="followedHyperlink"/>
      <w:u w:val="single"/>
    </w:rPr>
  </w:style>
  <w:style w:type="character" w:styleId="Emphasis">
    <w:name w:val="Emphasis"/>
    <w:basedOn w:val="DefaultParagraphFont"/>
    <w:uiPriority w:val="20"/>
    <w:qFormat/>
    <w:rsid w:val="007A15E4"/>
    <w:rPr>
      <w:i/>
      <w:iCs/>
    </w:rPr>
  </w:style>
  <w:style w:type="paragraph" w:styleId="NoSpacing">
    <w:name w:val="No Spacing"/>
    <w:uiPriority w:val="1"/>
    <w:qFormat/>
    <w:rsid w:val="007A15E4"/>
    <w:pPr>
      <w:spacing w:after="0" w:line="240" w:lineRule="auto"/>
    </w:pPr>
  </w:style>
  <w:style w:type="table" w:styleId="TableGrid">
    <w:name w:val="Table Grid"/>
    <w:basedOn w:val="TableNormal"/>
    <w:uiPriority w:val="39"/>
    <w:rsid w:val="00A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243F2"/>
    <w:pPr>
      <w:spacing w:after="0" w:line="240" w:lineRule="auto"/>
    </w:pPr>
    <w:rPr>
      <w:rFonts w:ascii="Calibri Light" w:hAnsi="Calibri Light"/>
      <w:color w:val="1F3864" w:themeColor="accent5" w:themeShade="80"/>
      <w:szCs w:val="21"/>
    </w:rPr>
  </w:style>
  <w:style w:type="character" w:customStyle="1" w:styleId="PlainTextChar">
    <w:name w:val="Plain Text Char"/>
    <w:basedOn w:val="DefaultParagraphFont"/>
    <w:link w:val="PlainText"/>
    <w:uiPriority w:val="99"/>
    <w:semiHidden/>
    <w:rsid w:val="00A243F2"/>
    <w:rPr>
      <w:rFonts w:ascii="Calibri Light" w:hAnsi="Calibri Light"/>
      <w:color w:val="1F3864" w:themeColor="accent5" w:themeShade="80"/>
      <w:szCs w:val="21"/>
    </w:rPr>
  </w:style>
  <w:style w:type="character" w:styleId="Strong">
    <w:name w:val="Strong"/>
    <w:basedOn w:val="DefaultParagraphFont"/>
    <w:uiPriority w:val="22"/>
    <w:qFormat/>
    <w:rsid w:val="00930833"/>
    <w:rPr>
      <w:b/>
      <w:bCs/>
    </w:rPr>
  </w:style>
  <w:style w:type="paragraph" w:styleId="Title">
    <w:name w:val="Title"/>
    <w:basedOn w:val="Normal"/>
    <w:next w:val="Normal"/>
    <w:link w:val="TitleChar"/>
    <w:uiPriority w:val="1"/>
    <w:qFormat/>
    <w:rsid w:val="0057343C"/>
    <w:pPr>
      <w:pBdr>
        <w:bottom w:val="single" w:sz="8" w:space="4" w:color="A5A5A5" w:themeColor="accent3"/>
      </w:pBdr>
      <w:spacing w:before="720" w:after="480" w:line="240" w:lineRule="auto"/>
    </w:pPr>
    <w:rPr>
      <w:rFonts w:eastAsiaTheme="minorEastAsia"/>
      <w:color w:val="5B9BD5" w:themeColor="accent1"/>
      <w:sz w:val="48"/>
      <w:szCs w:val="20"/>
      <w:lang w:val="en-US"/>
    </w:rPr>
  </w:style>
  <w:style w:type="character" w:customStyle="1" w:styleId="TitleChar">
    <w:name w:val="Title Char"/>
    <w:basedOn w:val="DefaultParagraphFont"/>
    <w:link w:val="Title"/>
    <w:uiPriority w:val="1"/>
    <w:rsid w:val="0057343C"/>
    <w:rPr>
      <w:rFonts w:eastAsiaTheme="minorEastAsia"/>
      <w:color w:val="5B9BD5" w:themeColor="accent1"/>
      <w:sz w:val="48"/>
      <w:szCs w:val="20"/>
      <w:lang w:val="en-US"/>
    </w:rPr>
  </w:style>
  <w:style w:type="paragraph" w:customStyle="1" w:styleId="xxmsonormal">
    <w:name w:val="x_x_msonormal"/>
    <w:basedOn w:val="Normal"/>
    <w:rsid w:val="00D24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D240CD"/>
  </w:style>
  <w:style w:type="paragraph" w:styleId="Header">
    <w:name w:val="header"/>
    <w:basedOn w:val="Normal"/>
    <w:link w:val="HeaderChar"/>
    <w:unhideWhenUsed/>
    <w:rsid w:val="00D2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0CD"/>
  </w:style>
  <w:style w:type="paragraph" w:styleId="Footer">
    <w:name w:val="footer"/>
    <w:basedOn w:val="Normal"/>
    <w:link w:val="FooterChar"/>
    <w:unhideWhenUsed/>
    <w:rsid w:val="00D2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0CD"/>
  </w:style>
  <w:style w:type="character" w:customStyle="1" w:styleId="normaltextrun">
    <w:name w:val="normaltextrun"/>
    <w:basedOn w:val="DefaultParagraphFont"/>
    <w:rsid w:val="002055DA"/>
  </w:style>
  <w:style w:type="paragraph" w:customStyle="1" w:styleId="paragraph">
    <w:name w:val="paragraph"/>
    <w:basedOn w:val="Normal"/>
    <w:rsid w:val="00205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8D138A"/>
    <w:pPr>
      <w:spacing w:after="0" w:line="240" w:lineRule="auto"/>
    </w:pPr>
    <w:rPr>
      <w:rFonts w:ascii="Times New Roman" w:hAnsi="Times New Roman" w:cs="Times New Roman"/>
      <w:sz w:val="24"/>
      <w:szCs w:val="24"/>
      <w:lang w:eastAsia="en-GB"/>
    </w:rPr>
  </w:style>
  <w:style w:type="paragraph" w:customStyle="1" w:styleId="xxmsonormal0">
    <w:name w:val="xxmsonormal"/>
    <w:basedOn w:val="Normal"/>
    <w:rsid w:val="008D138A"/>
    <w:pPr>
      <w:spacing w:after="0" w:line="240" w:lineRule="auto"/>
    </w:pPr>
    <w:rPr>
      <w:rFonts w:ascii="Times New Roman" w:hAnsi="Times New Roman" w:cs="Times New Roman"/>
      <w:sz w:val="24"/>
      <w:szCs w:val="24"/>
      <w:lang w:eastAsia="en-GB"/>
    </w:rPr>
  </w:style>
  <w:style w:type="character" w:customStyle="1" w:styleId="xxapple-converted-space0">
    <w:name w:val="xxapple-converted-space"/>
    <w:basedOn w:val="DefaultParagraphFont"/>
    <w:rsid w:val="008D138A"/>
  </w:style>
  <w:style w:type="character" w:customStyle="1" w:styleId="markxe46c1tc9">
    <w:name w:val="markxe46c1tc9"/>
    <w:basedOn w:val="DefaultParagraphFont"/>
    <w:rsid w:val="0058335B"/>
  </w:style>
  <w:style w:type="character" w:customStyle="1" w:styleId="BalloonTextChar">
    <w:name w:val="Balloon Text Char"/>
    <w:basedOn w:val="DefaultParagraphFont"/>
    <w:link w:val="BalloonText"/>
    <w:semiHidden/>
    <w:rsid w:val="007C6FFB"/>
    <w:rPr>
      <w:rFonts w:ascii="Lucida Grande" w:eastAsia="Times New Roman" w:hAnsi="Lucida Grande" w:cs="Times New Roman"/>
      <w:sz w:val="18"/>
      <w:szCs w:val="18"/>
    </w:rPr>
  </w:style>
  <w:style w:type="paragraph" w:styleId="BalloonText">
    <w:name w:val="Balloon Text"/>
    <w:basedOn w:val="Normal"/>
    <w:link w:val="BalloonTextChar"/>
    <w:semiHidden/>
    <w:rsid w:val="007C6FFB"/>
    <w:pPr>
      <w:spacing w:after="0" w:line="240" w:lineRule="auto"/>
    </w:pPr>
    <w:rPr>
      <w:rFonts w:ascii="Lucida Grande" w:eastAsia="Times New Roman" w:hAnsi="Lucida Grande" w:cs="Times New Roman"/>
      <w:sz w:val="18"/>
      <w:szCs w:val="18"/>
    </w:rPr>
  </w:style>
  <w:style w:type="paragraph" w:customStyle="1" w:styleId="xmsonormal0">
    <w:name w:val="x_msonormal"/>
    <w:basedOn w:val="Normal"/>
    <w:rsid w:val="007C6F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C6F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1536">
      <w:bodyDiv w:val="1"/>
      <w:marLeft w:val="0"/>
      <w:marRight w:val="0"/>
      <w:marTop w:val="0"/>
      <w:marBottom w:val="0"/>
      <w:divBdr>
        <w:top w:val="none" w:sz="0" w:space="0" w:color="auto"/>
        <w:left w:val="none" w:sz="0" w:space="0" w:color="auto"/>
        <w:bottom w:val="none" w:sz="0" w:space="0" w:color="auto"/>
        <w:right w:val="none" w:sz="0" w:space="0" w:color="auto"/>
      </w:divBdr>
    </w:div>
    <w:div w:id="102305782">
      <w:bodyDiv w:val="1"/>
      <w:marLeft w:val="0"/>
      <w:marRight w:val="0"/>
      <w:marTop w:val="0"/>
      <w:marBottom w:val="0"/>
      <w:divBdr>
        <w:top w:val="none" w:sz="0" w:space="0" w:color="auto"/>
        <w:left w:val="none" w:sz="0" w:space="0" w:color="auto"/>
        <w:bottom w:val="none" w:sz="0" w:space="0" w:color="auto"/>
        <w:right w:val="none" w:sz="0" w:space="0" w:color="auto"/>
      </w:divBdr>
    </w:div>
    <w:div w:id="107697199">
      <w:bodyDiv w:val="1"/>
      <w:marLeft w:val="0"/>
      <w:marRight w:val="0"/>
      <w:marTop w:val="0"/>
      <w:marBottom w:val="0"/>
      <w:divBdr>
        <w:top w:val="none" w:sz="0" w:space="0" w:color="auto"/>
        <w:left w:val="none" w:sz="0" w:space="0" w:color="auto"/>
        <w:bottom w:val="none" w:sz="0" w:space="0" w:color="auto"/>
        <w:right w:val="none" w:sz="0" w:space="0" w:color="auto"/>
      </w:divBdr>
    </w:div>
    <w:div w:id="161623173">
      <w:bodyDiv w:val="1"/>
      <w:marLeft w:val="0"/>
      <w:marRight w:val="0"/>
      <w:marTop w:val="0"/>
      <w:marBottom w:val="0"/>
      <w:divBdr>
        <w:top w:val="none" w:sz="0" w:space="0" w:color="auto"/>
        <w:left w:val="none" w:sz="0" w:space="0" w:color="auto"/>
        <w:bottom w:val="none" w:sz="0" w:space="0" w:color="auto"/>
        <w:right w:val="none" w:sz="0" w:space="0" w:color="auto"/>
      </w:divBdr>
    </w:div>
    <w:div w:id="242684217">
      <w:bodyDiv w:val="1"/>
      <w:marLeft w:val="0"/>
      <w:marRight w:val="0"/>
      <w:marTop w:val="0"/>
      <w:marBottom w:val="0"/>
      <w:divBdr>
        <w:top w:val="none" w:sz="0" w:space="0" w:color="auto"/>
        <w:left w:val="none" w:sz="0" w:space="0" w:color="auto"/>
        <w:bottom w:val="none" w:sz="0" w:space="0" w:color="auto"/>
        <w:right w:val="none" w:sz="0" w:space="0" w:color="auto"/>
      </w:divBdr>
    </w:div>
    <w:div w:id="335379062">
      <w:bodyDiv w:val="1"/>
      <w:marLeft w:val="0"/>
      <w:marRight w:val="0"/>
      <w:marTop w:val="0"/>
      <w:marBottom w:val="0"/>
      <w:divBdr>
        <w:top w:val="none" w:sz="0" w:space="0" w:color="auto"/>
        <w:left w:val="none" w:sz="0" w:space="0" w:color="auto"/>
        <w:bottom w:val="none" w:sz="0" w:space="0" w:color="auto"/>
        <w:right w:val="none" w:sz="0" w:space="0" w:color="auto"/>
      </w:divBdr>
    </w:div>
    <w:div w:id="399795692">
      <w:bodyDiv w:val="1"/>
      <w:marLeft w:val="0"/>
      <w:marRight w:val="0"/>
      <w:marTop w:val="0"/>
      <w:marBottom w:val="0"/>
      <w:divBdr>
        <w:top w:val="none" w:sz="0" w:space="0" w:color="auto"/>
        <w:left w:val="none" w:sz="0" w:space="0" w:color="auto"/>
        <w:bottom w:val="none" w:sz="0" w:space="0" w:color="auto"/>
        <w:right w:val="none" w:sz="0" w:space="0" w:color="auto"/>
      </w:divBdr>
    </w:div>
    <w:div w:id="482041609">
      <w:bodyDiv w:val="1"/>
      <w:marLeft w:val="0"/>
      <w:marRight w:val="0"/>
      <w:marTop w:val="0"/>
      <w:marBottom w:val="0"/>
      <w:divBdr>
        <w:top w:val="none" w:sz="0" w:space="0" w:color="auto"/>
        <w:left w:val="none" w:sz="0" w:space="0" w:color="auto"/>
        <w:bottom w:val="none" w:sz="0" w:space="0" w:color="auto"/>
        <w:right w:val="none" w:sz="0" w:space="0" w:color="auto"/>
      </w:divBdr>
    </w:div>
    <w:div w:id="569267016">
      <w:bodyDiv w:val="1"/>
      <w:marLeft w:val="0"/>
      <w:marRight w:val="0"/>
      <w:marTop w:val="0"/>
      <w:marBottom w:val="0"/>
      <w:divBdr>
        <w:top w:val="none" w:sz="0" w:space="0" w:color="auto"/>
        <w:left w:val="none" w:sz="0" w:space="0" w:color="auto"/>
        <w:bottom w:val="none" w:sz="0" w:space="0" w:color="auto"/>
        <w:right w:val="none" w:sz="0" w:space="0" w:color="auto"/>
      </w:divBdr>
    </w:div>
    <w:div w:id="573975053">
      <w:bodyDiv w:val="1"/>
      <w:marLeft w:val="0"/>
      <w:marRight w:val="0"/>
      <w:marTop w:val="0"/>
      <w:marBottom w:val="0"/>
      <w:divBdr>
        <w:top w:val="none" w:sz="0" w:space="0" w:color="auto"/>
        <w:left w:val="none" w:sz="0" w:space="0" w:color="auto"/>
        <w:bottom w:val="none" w:sz="0" w:space="0" w:color="auto"/>
        <w:right w:val="none" w:sz="0" w:space="0" w:color="auto"/>
      </w:divBdr>
    </w:div>
    <w:div w:id="582031602">
      <w:bodyDiv w:val="1"/>
      <w:marLeft w:val="0"/>
      <w:marRight w:val="0"/>
      <w:marTop w:val="0"/>
      <w:marBottom w:val="0"/>
      <w:divBdr>
        <w:top w:val="none" w:sz="0" w:space="0" w:color="auto"/>
        <w:left w:val="none" w:sz="0" w:space="0" w:color="auto"/>
        <w:bottom w:val="none" w:sz="0" w:space="0" w:color="auto"/>
        <w:right w:val="none" w:sz="0" w:space="0" w:color="auto"/>
      </w:divBdr>
    </w:div>
    <w:div w:id="625702403">
      <w:bodyDiv w:val="1"/>
      <w:marLeft w:val="0"/>
      <w:marRight w:val="0"/>
      <w:marTop w:val="0"/>
      <w:marBottom w:val="0"/>
      <w:divBdr>
        <w:top w:val="none" w:sz="0" w:space="0" w:color="auto"/>
        <w:left w:val="none" w:sz="0" w:space="0" w:color="auto"/>
        <w:bottom w:val="none" w:sz="0" w:space="0" w:color="auto"/>
        <w:right w:val="none" w:sz="0" w:space="0" w:color="auto"/>
      </w:divBdr>
    </w:div>
    <w:div w:id="775713738">
      <w:bodyDiv w:val="1"/>
      <w:marLeft w:val="0"/>
      <w:marRight w:val="0"/>
      <w:marTop w:val="0"/>
      <w:marBottom w:val="0"/>
      <w:divBdr>
        <w:top w:val="none" w:sz="0" w:space="0" w:color="auto"/>
        <w:left w:val="none" w:sz="0" w:space="0" w:color="auto"/>
        <w:bottom w:val="none" w:sz="0" w:space="0" w:color="auto"/>
        <w:right w:val="none" w:sz="0" w:space="0" w:color="auto"/>
      </w:divBdr>
    </w:div>
    <w:div w:id="780758829">
      <w:bodyDiv w:val="1"/>
      <w:marLeft w:val="0"/>
      <w:marRight w:val="0"/>
      <w:marTop w:val="0"/>
      <w:marBottom w:val="0"/>
      <w:divBdr>
        <w:top w:val="none" w:sz="0" w:space="0" w:color="auto"/>
        <w:left w:val="none" w:sz="0" w:space="0" w:color="auto"/>
        <w:bottom w:val="none" w:sz="0" w:space="0" w:color="auto"/>
        <w:right w:val="none" w:sz="0" w:space="0" w:color="auto"/>
      </w:divBdr>
    </w:div>
    <w:div w:id="828207141">
      <w:bodyDiv w:val="1"/>
      <w:marLeft w:val="0"/>
      <w:marRight w:val="0"/>
      <w:marTop w:val="0"/>
      <w:marBottom w:val="0"/>
      <w:divBdr>
        <w:top w:val="none" w:sz="0" w:space="0" w:color="auto"/>
        <w:left w:val="none" w:sz="0" w:space="0" w:color="auto"/>
        <w:bottom w:val="none" w:sz="0" w:space="0" w:color="auto"/>
        <w:right w:val="none" w:sz="0" w:space="0" w:color="auto"/>
      </w:divBdr>
    </w:div>
    <w:div w:id="859205124">
      <w:bodyDiv w:val="1"/>
      <w:marLeft w:val="0"/>
      <w:marRight w:val="0"/>
      <w:marTop w:val="0"/>
      <w:marBottom w:val="0"/>
      <w:divBdr>
        <w:top w:val="none" w:sz="0" w:space="0" w:color="auto"/>
        <w:left w:val="none" w:sz="0" w:space="0" w:color="auto"/>
        <w:bottom w:val="none" w:sz="0" w:space="0" w:color="auto"/>
        <w:right w:val="none" w:sz="0" w:space="0" w:color="auto"/>
      </w:divBdr>
    </w:div>
    <w:div w:id="913707948">
      <w:bodyDiv w:val="1"/>
      <w:marLeft w:val="0"/>
      <w:marRight w:val="0"/>
      <w:marTop w:val="0"/>
      <w:marBottom w:val="0"/>
      <w:divBdr>
        <w:top w:val="none" w:sz="0" w:space="0" w:color="auto"/>
        <w:left w:val="none" w:sz="0" w:space="0" w:color="auto"/>
        <w:bottom w:val="none" w:sz="0" w:space="0" w:color="auto"/>
        <w:right w:val="none" w:sz="0" w:space="0" w:color="auto"/>
      </w:divBdr>
    </w:div>
    <w:div w:id="1121343733">
      <w:bodyDiv w:val="1"/>
      <w:marLeft w:val="0"/>
      <w:marRight w:val="0"/>
      <w:marTop w:val="0"/>
      <w:marBottom w:val="0"/>
      <w:divBdr>
        <w:top w:val="none" w:sz="0" w:space="0" w:color="auto"/>
        <w:left w:val="none" w:sz="0" w:space="0" w:color="auto"/>
        <w:bottom w:val="none" w:sz="0" w:space="0" w:color="auto"/>
        <w:right w:val="none" w:sz="0" w:space="0" w:color="auto"/>
      </w:divBdr>
    </w:div>
    <w:div w:id="1152529376">
      <w:bodyDiv w:val="1"/>
      <w:marLeft w:val="0"/>
      <w:marRight w:val="0"/>
      <w:marTop w:val="0"/>
      <w:marBottom w:val="0"/>
      <w:divBdr>
        <w:top w:val="none" w:sz="0" w:space="0" w:color="auto"/>
        <w:left w:val="none" w:sz="0" w:space="0" w:color="auto"/>
        <w:bottom w:val="none" w:sz="0" w:space="0" w:color="auto"/>
        <w:right w:val="none" w:sz="0" w:space="0" w:color="auto"/>
      </w:divBdr>
    </w:div>
    <w:div w:id="1195312513">
      <w:bodyDiv w:val="1"/>
      <w:marLeft w:val="0"/>
      <w:marRight w:val="0"/>
      <w:marTop w:val="0"/>
      <w:marBottom w:val="0"/>
      <w:divBdr>
        <w:top w:val="none" w:sz="0" w:space="0" w:color="auto"/>
        <w:left w:val="none" w:sz="0" w:space="0" w:color="auto"/>
        <w:bottom w:val="none" w:sz="0" w:space="0" w:color="auto"/>
        <w:right w:val="none" w:sz="0" w:space="0" w:color="auto"/>
      </w:divBdr>
    </w:div>
    <w:div w:id="1200316190">
      <w:bodyDiv w:val="1"/>
      <w:marLeft w:val="0"/>
      <w:marRight w:val="0"/>
      <w:marTop w:val="0"/>
      <w:marBottom w:val="0"/>
      <w:divBdr>
        <w:top w:val="none" w:sz="0" w:space="0" w:color="auto"/>
        <w:left w:val="none" w:sz="0" w:space="0" w:color="auto"/>
        <w:bottom w:val="none" w:sz="0" w:space="0" w:color="auto"/>
        <w:right w:val="none" w:sz="0" w:space="0" w:color="auto"/>
      </w:divBdr>
    </w:div>
    <w:div w:id="1287738231">
      <w:bodyDiv w:val="1"/>
      <w:marLeft w:val="0"/>
      <w:marRight w:val="0"/>
      <w:marTop w:val="0"/>
      <w:marBottom w:val="0"/>
      <w:divBdr>
        <w:top w:val="none" w:sz="0" w:space="0" w:color="auto"/>
        <w:left w:val="none" w:sz="0" w:space="0" w:color="auto"/>
        <w:bottom w:val="none" w:sz="0" w:space="0" w:color="auto"/>
        <w:right w:val="none" w:sz="0" w:space="0" w:color="auto"/>
      </w:divBdr>
    </w:div>
    <w:div w:id="1337464554">
      <w:bodyDiv w:val="1"/>
      <w:marLeft w:val="0"/>
      <w:marRight w:val="0"/>
      <w:marTop w:val="0"/>
      <w:marBottom w:val="0"/>
      <w:divBdr>
        <w:top w:val="none" w:sz="0" w:space="0" w:color="auto"/>
        <w:left w:val="none" w:sz="0" w:space="0" w:color="auto"/>
        <w:bottom w:val="none" w:sz="0" w:space="0" w:color="auto"/>
        <w:right w:val="none" w:sz="0" w:space="0" w:color="auto"/>
      </w:divBdr>
    </w:div>
    <w:div w:id="1445151782">
      <w:bodyDiv w:val="1"/>
      <w:marLeft w:val="0"/>
      <w:marRight w:val="0"/>
      <w:marTop w:val="0"/>
      <w:marBottom w:val="0"/>
      <w:divBdr>
        <w:top w:val="none" w:sz="0" w:space="0" w:color="auto"/>
        <w:left w:val="none" w:sz="0" w:space="0" w:color="auto"/>
        <w:bottom w:val="none" w:sz="0" w:space="0" w:color="auto"/>
        <w:right w:val="none" w:sz="0" w:space="0" w:color="auto"/>
      </w:divBdr>
    </w:div>
    <w:div w:id="1575046539">
      <w:bodyDiv w:val="1"/>
      <w:marLeft w:val="0"/>
      <w:marRight w:val="0"/>
      <w:marTop w:val="0"/>
      <w:marBottom w:val="0"/>
      <w:divBdr>
        <w:top w:val="none" w:sz="0" w:space="0" w:color="auto"/>
        <w:left w:val="none" w:sz="0" w:space="0" w:color="auto"/>
        <w:bottom w:val="none" w:sz="0" w:space="0" w:color="auto"/>
        <w:right w:val="none" w:sz="0" w:space="0" w:color="auto"/>
      </w:divBdr>
    </w:div>
    <w:div w:id="1575503287">
      <w:bodyDiv w:val="1"/>
      <w:marLeft w:val="0"/>
      <w:marRight w:val="0"/>
      <w:marTop w:val="0"/>
      <w:marBottom w:val="0"/>
      <w:divBdr>
        <w:top w:val="none" w:sz="0" w:space="0" w:color="auto"/>
        <w:left w:val="none" w:sz="0" w:space="0" w:color="auto"/>
        <w:bottom w:val="none" w:sz="0" w:space="0" w:color="auto"/>
        <w:right w:val="none" w:sz="0" w:space="0" w:color="auto"/>
      </w:divBdr>
    </w:div>
    <w:div w:id="1651716927">
      <w:bodyDiv w:val="1"/>
      <w:marLeft w:val="0"/>
      <w:marRight w:val="0"/>
      <w:marTop w:val="0"/>
      <w:marBottom w:val="0"/>
      <w:divBdr>
        <w:top w:val="none" w:sz="0" w:space="0" w:color="auto"/>
        <w:left w:val="none" w:sz="0" w:space="0" w:color="auto"/>
        <w:bottom w:val="none" w:sz="0" w:space="0" w:color="auto"/>
        <w:right w:val="none" w:sz="0" w:space="0" w:color="auto"/>
      </w:divBdr>
    </w:div>
    <w:div w:id="1677656226">
      <w:bodyDiv w:val="1"/>
      <w:marLeft w:val="0"/>
      <w:marRight w:val="0"/>
      <w:marTop w:val="0"/>
      <w:marBottom w:val="0"/>
      <w:divBdr>
        <w:top w:val="none" w:sz="0" w:space="0" w:color="auto"/>
        <w:left w:val="none" w:sz="0" w:space="0" w:color="auto"/>
        <w:bottom w:val="none" w:sz="0" w:space="0" w:color="auto"/>
        <w:right w:val="none" w:sz="0" w:space="0" w:color="auto"/>
      </w:divBdr>
    </w:div>
    <w:div w:id="1685932872">
      <w:bodyDiv w:val="1"/>
      <w:marLeft w:val="0"/>
      <w:marRight w:val="0"/>
      <w:marTop w:val="0"/>
      <w:marBottom w:val="0"/>
      <w:divBdr>
        <w:top w:val="none" w:sz="0" w:space="0" w:color="auto"/>
        <w:left w:val="none" w:sz="0" w:space="0" w:color="auto"/>
        <w:bottom w:val="none" w:sz="0" w:space="0" w:color="auto"/>
        <w:right w:val="none" w:sz="0" w:space="0" w:color="auto"/>
      </w:divBdr>
    </w:div>
    <w:div w:id="1762868757">
      <w:bodyDiv w:val="1"/>
      <w:marLeft w:val="0"/>
      <w:marRight w:val="0"/>
      <w:marTop w:val="0"/>
      <w:marBottom w:val="0"/>
      <w:divBdr>
        <w:top w:val="none" w:sz="0" w:space="0" w:color="auto"/>
        <w:left w:val="none" w:sz="0" w:space="0" w:color="auto"/>
        <w:bottom w:val="none" w:sz="0" w:space="0" w:color="auto"/>
        <w:right w:val="none" w:sz="0" w:space="0" w:color="auto"/>
      </w:divBdr>
    </w:div>
    <w:div w:id="1832673834">
      <w:bodyDiv w:val="1"/>
      <w:marLeft w:val="0"/>
      <w:marRight w:val="0"/>
      <w:marTop w:val="0"/>
      <w:marBottom w:val="0"/>
      <w:divBdr>
        <w:top w:val="none" w:sz="0" w:space="0" w:color="auto"/>
        <w:left w:val="none" w:sz="0" w:space="0" w:color="auto"/>
        <w:bottom w:val="none" w:sz="0" w:space="0" w:color="auto"/>
        <w:right w:val="none" w:sz="0" w:space="0" w:color="auto"/>
      </w:divBdr>
    </w:div>
    <w:div w:id="19848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society.org.uk/products/9780564053179/" TargetMode="External"/><Relationship Id="rId21" Type="http://schemas.openxmlformats.org/officeDocument/2006/relationships/hyperlink" Target="https://www.godwhospeaks.uk/the-god-who-speaks/focus/the-bible-and-mental-health/help-i-need-somebody/" TargetMode="External"/><Relationship Id="rId34" Type="http://schemas.openxmlformats.org/officeDocument/2006/relationships/image" Target="media/image3.png"/><Relationship Id="rId42" Type="http://schemas.openxmlformats.org/officeDocument/2006/relationships/hyperlink" Target="https://courses.rcdow.org.uk/event/catholic-social-teaching-and-the-common-good-schoolticket/" TargetMode="External"/><Relationship Id="rId47" Type="http://schemas.openxmlformats.org/officeDocument/2006/relationships/hyperlink" Target="https://courses.rcdow.org.uk/event/introduction-to-governorship-online-course-school-ticket/" TargetMode="External"/><Relationship Id="rId50" Type="http://schemas.openxmlformats.org/officeDocument/2006/relationships/hyperlink" Target="https://www.place2be.org.uk/our-services/services-for-schools/mental-health-champions-foundation-programme/" TargetMode="External"/><Relationship Id="rId55" Type="http://schemas.openxmlformats.org/officeDocument/2006/relationships/hyperlink" Target="https://www.gov.uk/government/publications/disapplication-notice-school-inspections-legislation-changes" TargetMode="External"/><Relationship Id="rId63" Type="http://schemas.openxmlformats.org/officeDocument/2006/relationships/hyperlink" Target="https://event.webcasts.com/starthere.jsp?ei=1363338&amp;tp_key=0aeafdc392?utm_source=27%20October%202020%20C19&amp;utm_medium=Daily%20Email%20C19&amp;utm_campaign=DfE%20C1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dwhospeaks.uk/wp-content/uploads/2020/10/10-symbols_Poster.pdf" TargetMode="External"/><Relationship Id="rId29" Type="http://schemas.openxmlformats.org/officeDocument/2006/relationships/hyperlink" Target="https://www.natre.org.uk/uploads/Anti%20bullying/Primary/Bullying%20and%20belief%20Toolkit%20Booklet%20Aug%202020.pdf" TargetMode="External"/><Relationship Id="rId11" Type="http://schemas.openxmlformats.org/officeDocument/2006/relationships/hyperlink" Target="mailto:elainearundell@rcdow.org.uk" TargetMode="External"/><Relationship Id="rId24" Type="http://schemas.openxmlformats.org/officeDocument/2006/relationships/hyperlink" Target="https://www.godwhospeaks.uk/the-god-who-speaks/education/advent-jesse-tree/" TargetMode="External"/><Relationship Id="rId32" Type="http://schemas.openxmlformats.org/officeDocument/2006/relationships/hyperlink" Target="https://www.columbancompetition.com/?fbclid=IwAR25h7s4FOCoyrHdP8tKRIKTGkcMGj0CQhy6LwS7LEo0SdWoblZOTKmYRA8" TargetMode="External"/><Relationship Id="rId37" Type="http://schemas.openxmlformats.org/officeDocument/2006/relationships/hyperlink" Target="https://www.csan.org.uk/worlddayofthepoor/" TargetMode="External"/><Relationship Id="rId40" Type="http://schemas.openxmlformats.org/officeDocument/2006/relationships/hyperlink" Target="https://www.prisonadvice.org.uk/news/operation-elf" TargetMode="External"/><Relationship Id="rId45" Type="http://schemas.openxmlformats.org/officeDocument/2006/relationships/hyperlink" Target="https://courses.rcdow.org.uk/event/poetry-in-religious-education-online-course-school-ticket/" TargetMode="External"/><Relationship Id="rId53" Type="http://schemas.openxmlformats.org/officeDocument/2006/relationships/hyperlink" Target="https://forms.office.com/Pages/ResponsePage.aspx?id=06LxYAK5WEqE951qVoGKkc0u_6UKUSZHiPP2IDYC389URE5YU0hDWjQ1QzNKVzhWRlY1VENJT0lWSy4u" TargetMode="External"/><Relationship Id="rId58" Type="http://schemas.openxmlformats.org/officeDocument/2006/relationships/hyperlink" Target="https://www.gov.uk/government/publications/safe-working-in-education-childcare-and-childrens-social-care"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gov.uk/guidance/changes-to-checks-for-eu-sanctions-on-eea-teachers-from-1-january-2021" TargetMode="External"/><Relationship Id="rId19" Type="http://schemas.openxmlformats.org/officeDocument/2006/relationships/hyperlink" Target="https://www.godwhospeaks.uk/the-god-who-speaks/focus/the-bible-and-mental-health/the-god-who-speaks-to-us-and-sustains-our-mental-health/" TargetMode="External"/><Relationship Id="rId14" Type="http://schemas.openxmlformats.org/officeDocument/2006/relationships/hyperlink" Target="https://www.godwhospeaks.uk/the-god-who-speaks/education/posters-for-schools/" TargetMode="External"/><Relationship Id="rId22" Type="http://schemas.openxmlformats.org/officeDocument/2006/relationships/hyperlink" Target="https://www.godwhospeaks.uk/the-god-who-speaks/our-dioceses/portsmouth-podcasts/" TargetMode="External"/><Relationship Id="rId27" Type="http://schemas.openxmlformats.org/officeDocument/2006/relationships/hyperlink" Target="https://www.godwhospeaks.uk/the-god-who-speaks/bible-society/" TargetMode="External"/><Relationship Id="rId30" Type="http://schemas.openxmlformats.org/officeDocument/2006/relationships/hyperlink" Target="https://www.natre.org.uk/about-natre/projects/anti-bullying/?utm_source=emailmarketing&amp;utm_medium=email&amp;utm_campaign=local_group_newsletter_new_design&amp;utm_content=2020-11-02" TargetMode="External"/><Relationship Id="rId35" Type="http://schemas.openxmlformats.org/officeDocument/2006/relationships/hyperlink" Target="https://onelifemusic.thinkific.com/courses/advent-staff-twilight" TargetMode="External"/><Relationship Id="rId43" Type="http://schemas.openxmlformats.org/officeDocument/2006/relationships/hyperlink" Target="https://courses.rcdow.org.uk/event/school-admissions-online-course/" TargetMode="External"/><Relationship Id="rId48" Type="http://schemas.openxmlformats.org/officeDocument/2006/relationships/hyperlink" Target="mailto:teachingschool@cvms.co.uk" TargetMode="External"/><Relationship Id="rId56" Type="http://schemas.openxmlformats.org/officeDocument/2006/relationships/hyperlink" Target="https://www.gov.uk/government/publications/modification-notice-school-registration-legislation-changes" TargetMode="External"/><Relationship Id="rId64" Type="http://schemas.openxmlformats.org/officeDocument/2006/relationships/hyperlink" Target="https://www.gov.uk/government/publications/coronavirus-covid-19-home-test-kits-for-schools-and-fe-providers?utm_source=22%20October%202020%20C19&amp;utm_medium=Daily%20Email%20C19&amp;utm_campaign=DfE%20C19" TargetMode="External"/><Relationship Id="rId8" Type="http://schemas.openxmlformats.org/officeDocument/2006/relationships/footnotes" Target="footnotes.xml"/><Relationship Id="rId51" Type="http://schemas.openxmlformats.org/officeDocument/2006/relationships/hyperlink" Target="https://www.gov.uk/government/publications/condition-data-collection-2-cdc2-provisional-school-visits" TargetMode="External"/><Relationship Id="rId3" Type="http://schemas.openxmlformats.org/officeDocument/2006/relationships/customXml" Target="../customXml/item3.xml"/><Relationship Id="rId12" Type="http://schemas.openxmlformats.org/officeDocument/2006/relationships/hyperlink" Target="http://www.vaticannews.va" TargetMode="External"/><Relationship Id="rId17" Type="http://schemas.openxmlformats.org/officeDocument/2006/relationships/hyperlink" Target="file:///C:\Users\linetteblackmore\Downloads\&#8226;%09https:\www.godwhospeaks.uk\wp-content\uploads\2020\10\APOSTLES_Poster.pdf" TargetMode="External"/><Relationship Id="rId25" Type="http://schemas.openxmlformats.org/officeDocument/2006/relationships/hyperlink" Target="mailto:katy.dorrer@biblesociety.org.uk" TargetMode="External"/><Relationship Id="rId33" Type="http://schemas.openxmlformats.org/officeDocument/2006/relationships/hyperlink" Target="https://onelifemusic.thinkific.com/" TargetMode="External"/><Relationship Id="rId38" Type="http://schemas.openxmlformats.org/officeDocument/2006/relationships/hyperlink" Target="https://www.caritasfoodcollective.org.uk/resources.php" TargetMode="External"/><Relationship Id="rId46" Type="http://schemas.openxmlformats.org/officeDocument/2006/relationships/hyperlink" Target="https://courses.rcdow.org.uk/event/introduction-to-governorship-online-course-single-ticket/" TargetMode="External"/><Relationship Id="rId59" Type="http://schemas.openxmlformats.org/officeDocument/2006/relationships/hyperlink" Target="https://www.gov.uk/government/publications/what-parents-and-carers-need-to-know-about-early-years-providers-schools-and-colleges-during-the-coronavirus-covid-19-outbreak" TargetMode="External"/><Relationship Id="rId67" Type="http://schemas.openxmlformats.org/officeDocument/2006/relationships/theme" Target="theme/theme1.xml"/><Relationship Id="rId20" Type="http://schemas.openxmlformats.org/officeDocument/2006/relationships/hyperlink" Target="https://www.godwhospeaks.uk/the-god-who-speaks/focus/the-bible-and-mental-health/a-breakthrough-in-communication/" TargetMode="External"/><Relationship Id="rId41" Type="http://schemas.openxmlformats.org/officeDocument/2006/relationships/hyperlink" Target="https://courses.rcdow.org.uk/event/catholic-social-teaching-and-the-common-good-single-ticket/" TargetMode="External"/><Relationship Id="rId54" Type="http://schemas.openxmlformats.org/officeDocument/2006/relationships/hyperlink" Target="https://www.gov.uk/guidance/remote-education-during-coronavirus-covid-19" TargetMode="External"/><Relationship Id="rId62" Type="http://schemas.openxmlformats.org/officeDocument/2006/relationships/hyperlink" Target="https://www.gov.uk/government/publications/extended-rights-to-free-school-travel--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C:\Users\linetteblackmore\Downloads\&#8226;%09https:\www.godwhospeaks.uk\wp-content\uploads\2020\10\I-Am_Poster.pdf" TargetMode="External"/><Relationship Id="rId23" Type="http://schemas.openxmlformats.org/officeDocument/2006/relationships/hyperlink" Target="https://www.godwhospeaks.uk/the-god-who-speaks/our-dioceses/our-liturgy-of-the-word/" TargetMode="External"/><Relationship Id="rId28" Type="http://schemas.openxmlformats.org/officeDocument/2006/relationships/image" Target="media/image2.png"/><Relationship Id="rId36" Type="http://schemas.openxmlformats.org/officeDocument/2006/relationships/image" Target="media/image4.png"/><Relationship Id="rId49" Type="http://schemas.openxmlformats.org/officeDocument/2006/relationships/hyperlink" Target="mailto:agnusdei@stbons.org"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image" Target="media/image1.PNG"/><Relationship Id="rId31" Type="http://schemas.openxmlformats.org/officeDocument/2006/relationships/hyperlink" Target="https://www.natre.org.uk/about-natre/projects/anti-racist-re/?utm_source=emailmarketing&amp;utm_medium=email&amp;utm_campaign=local_group_newsletter_new_design&amp;utm_content=2020-11-02" TargetMode="External"/><Relationship Id="rId44" Type="http://schemas.openxmlformats.org/officeDocument/2006/relationships/hyperlink" Target="https://courses.rcdow.org.uk/event/poetry-in-religious-education-online-course-single-ticket/" TargetMode="External"/><Relationship Id="rId52" Type="http://schemas.openxmlformats.org/officeDocument/2006/relationships/image" Target="media/image6.png"/><Relationship Id="rId60" Type="http://schemas.openxmlformats.org/officeDocument/2006/relationships/hyperlink" Target="https://www.gov.uk/government/publications/extraordinary-regulatory-framework-general-qualifications-covid-19-conditions-and-requirements" TargetMode="External"/><Relationship Id="rId65" Type="http://schemas.openxmlformats.org/officeDocument/2006/relationships/hyperlink" Target="https://request-testing.test-for-coronavirus.service.gov.uk/?utm_source=27%20October%202020%20C19&amp;utm_medium=Daily%20Email%20C19&amp;utm_campaign=DfE%20C19"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vatican.va/content/francesco/en/encyclicals/documents/papa-francesco_20201003_enciclica-fratelli-tutti.html" TargetMode="External"/><Relationship Id="rId18" Type="http://schemas.openxmlformats.org/officeDocument/2006/relationships/hyperlink" Target="https://www.godwhospeaks.uk/wp-content/uploads/2020/08/Fish-with-Mark-final.pdf" TargetMode="External"/><Relationship Id="rId3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8EC95E574E143BC3DE565235745C2" ma:contentTypeVersion="12" ma:contentTypeDescription="Create a new document." ma:contentTypeScope="" ma:versionID="ee629f2ca242c217e609d945e52f9818">
  <xsd:schema xmlns:xsd="http://www.w3.org/2001/XMLSchema" xmlns:xs="http://www.w3.org/2001/XMLSchema" xmlns:p="http://schemas.microsoft.com/office/2006/metadata/properties" xmlns:ns2="d3011873-17fe-4490-85b4-8d046c84001b" xmlns:ns3="765b6ead-14ab-4bd9-a56e-9e7ea7e1fa65" targetNamespace="http://schemas.microsoft.com/office/2006/metadata/properties" ma:root="true" ma:fieldsID="035229b4d106acfb6e117c4cd781f42b" ns2:_="" ns3:_="">
    <xsd:import namespace="d3011873-17fe-4490-85b4-8d046c84001b"/>
    <xsd:import namespace="765b6ead-14ab-4bd9-a56e-9e7ea7e1fa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11873-17fe-4490-85b4-8d046c840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6ead-14ab-4bd9-a56e-9e7ea7e1f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7B404-192C-49B2-9730-21C8373B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11873-17fe-4490-85b4-8d046c84001b"/>
    <ds:schemaRef ds:uri="765b6ead-14ab-4bd9-a56e-9e7ea7e1f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C6785-4E51-400A-9D3A-15D75BA29E02}">
  <ds:schemaRefs>
    <ds:schemaRef ds:uri="http://purl.org/dc/dcmitype/"/>
    <ds:schemaRef ds:uri="765b6ead-14ab-4bd9-a56e-9e7ea7e1fa65"/>
    <ds:schemaRef ds:uri="http://www.w3.org/XML/1998/namespace"/>
    <ds:schemaRef ds:uri="d3011873-17fe-4490-85b4-8d046c84001b"/>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1A8FFA3-8A77-43CC-9F04-15A06A374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Crowley</dc:creator>
  <cp:keywords/>
  <dc:description/>
  <cp:lastModifiedBy>Linette Blackmore</cp:lastModifiedBy>
  <cp:revision>2</cp:revision>
  <dcterms:created xsi:type="dcterms:W3CDTF">2020-11-04T09:18:00Z</dcterms:created>
  <dcterms:modified xsi:type="dcterms:W3CDTF">2020-11-04T09:18:00Z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0x010100C398EC95E574E143BC3DE565235745C2</vt:lpwstr>
  </property>
</Properties>
</file>