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5"/>
        <w:gridCol w:w="4422"/>
        <w:gridCol w:w="3713"/>
      </w:tblGrid>
      <w:tr w:rsidR="00576DF7" w:rsidRPr="00B8349C" w14:paraId="5ED27C70" w14:textId="77777777" w:rsidTr="596CA685">
        <w:trPr>
          <w:trHeight w:val="558"/>
        </w:trPr>
        <w:tc>
          <w:tcPr>
            <w:tcW w:w="12950" w:type="dxa"/>
            <w:gridSpan w:val="3"/>
            <w:hideMark/>
          </w:tcPr>
          <w:p w14:paraId="174F94AC" w14:textId="77777777" w:rsidR="00576DF7" w:rsidRPr="00B8349C" w:rsidRDefault="00576DF7" w:rsidP="00B85788">
            <w:pPr>
              <w:rPr>
                <w:rFonts w:cstheme="minorHAnsi"/>
                <w:b/>
                <w:bCs/>
                <w:sz w:val="40"/>
                <w:szCs w:val="40"/>
              </w:rPr>
            </w:pPr>
            <w:bookmarkStart w:id="0" w:name="_GoBack"/>
            <w:bookmarkEnd w:id="0"/>
            <w:r w:rsidRPr="00B8349C">
              <w:rPr>
                <w:rFonts w:cstheme="minorHAnsi"/>
                <w:b/>
                <w:bCs/>
                <w:sz w:val="40"/>
                <w:szCs w:val="40"/>
              </w:rPr>
              <w:t xml:space="preserve">Relationships </w:t>
            </w:r>
            <w:r w:rsidR="00B85788" w:rsidRPr="00B8349C">
              <w:rPr>
                <w:rFonts w:cstheme="minorHAnsi"/>
                <w:b/>
                <w:bCs/>
                <w:sz w:val="40"/>
                <w:szCs w:val="40"/>
              </w:rPr>
              <w:t>E</w:t>
            </w:r>
            <w:r w:rsidRPr="00B8349C">
              <w:rPr>
                <w:rFonts w:cstheme="minorHAnsi"/>
                <w:b/>
                <w:bCs/>
                <w:sz w:val="40"/>
                <w:szCs w:val="40"/>
              </w:rPr>
              <w:t>ducation</w:t>
            </w:r>
          </w:p>
        </w:tc>
      </w:tr>
      <w:tr w:rsidR="00FC7278" w:rsidRPr="00B8349C" w14:paraId="36AE5BC0" w14:textId="77777777" w:rsidTr="596CA685">
        <w:trPr>
          <w:trHeight w:val="424"/>
        </w:trPr>
        <w:tc>
          <w:tcPr>
            <w:tcW w:w="4815" w:type="dxa"/>
            <w:noWrap/>
          </w:tcPr>
          <w:p w14:paraId="5B0FA920" w14:textId="77777777" w:rsidR="00FC7278" w:rsidRPr="00B8349C" w:rsidRDefault="00FC7278" w:rsidP="00FC7278">
            <w:pPr>
              <w:rPr>
                <w:rFonts w:cstheme="minorHAnsi"/>
                <w:b/>
                <w:bCs/>
                <w:sz w:val="40"/>
                <w:szCs w:val="40"/>
              </w:rPr>
            </w:pPr>
            <w:r w:rsidRPr="00B8349C">
              <w:rPr>
                <w:rFonts w:cstheme="minorHAnsi"/>
                <w:b/>
                <w:bCs/>
                <w:sz w:val="40"/>
                <w:szCs w:val="40"/>
              </w:rPr>
              <w:t>Topic (DfE statutory wording)</w:t>
            </w:r>
          </w:p>
        </w:tc>
        <w:tc>
          <w:tcPr>
            <w:tcW w:w="8135" w:type="dxa"/>
            <w:gridSpan w:val="2"/>
          </w:tcPr>
          <w:p w14:paraId="2824C76D" w14:textId="33B1FED1" w:rsidR="00FC7278" w:rsidRPr="00B8349C" w:rsidRDefault="00FC7278" w:rsidP="596CA685">
            <w:pPr>
              <w:rPr>
                <w:b/>
                <w:bCs/>
                <w:sz w:val="40"/>
                <w:szCs w:val="40"/>
              </w:rPr>
            </w:pPr>
            <w:r w:rsidRPr="596CA685">
              <w:rPr>
                <w:b/>
                <w:bCs/>
                <w:sz w:val="40"/>
                <w:szCs w:val="40"/>
              </w:rPr>
              <w:t>CES model curriculum</w:t>
            </w:r>
          </w:p>
          <w:p w14:paraId="07ED1F70" w14:textId="624782B3" w:rsidR="00FC7278" w:rsidRPr="00B8349C" w:rsidRDefault="38D71E96" w:rsidP="596CA685">
            <w:pPr>
              <w:rPr>
                <w:b/>
                <w:bCs/>
                <w:color w:val="FF0000"/>
                <w:sz w:val="24"/>
                <w:szCs w:val="24"/>
              </w:rPr>
            </w:pPr>
            <w:r w:rsidRPr="596CA685">
              <w:rPr>
                <w:b/>
                <w:bCs/>
                <w:color w:val="FF0000"/>
                <w:sz w:val="24"/>
                <w:szCs w:val="24"/>
              </w:rPr>
              <w:t>Notes in red indicate coverage but a more explicit link to the DfE guidance is needed.</w:t>
            </w:r>
          </w:p>
        </w:tc>
      </w:tr>
      <w:tr w:rsidR="00FC7278" w:rsidRPr="00B8349C" w14:paraId="2D14FDE8" w14:textId="77777777" w:rsidTr="596CA685">
        <w:trPr>
          <w:trHeight w:val="407"/>
        </w:trPr>
        <w:tc>
          <w:tcPr>
            <w:tcW w:w="4815" w:type="dxa"/>
            <w:hideMark/>
          </w:tcPr>
          <w:p w14:paraId="31CD2816" w14:textId="77777777" w:rsidR="00FC7278" w:rsidRPr="00B8349C" w:rsidRDefault="00DB29E7" w:rsidP="00FC7278">
            <w:pPr>
              <w:rPr>
                <w:rFonts w:cstheme="minorHAnsi"/>
                <w:b/>
                <w:bCs/>
                <w:sz w:val="40"/>
                <w:szCs w:val="40"/>
              </w:rPr>
            </w:pPr>
            <w:r w:rsidRPr="00B8349C">
              <w:rPr>
                <w:rFonts w:cstheme="minorHAnsi"/>
                <w:b/>
                <w:bCs/>
                <w:sz w:val="40"/>
                <w:szCs w:val="40"/>
              </w:rPr>
              <w:t xml:space="preserve">By the end of </w:t>
            </w:r>
            <w:r w:rsidR="00607228" w:rsidRPr="00B8349C">
              <w:rPr>
                <w:rFonts w:cstheme="minorHAnsi"/>
                <w:b/>
                <w:bCs/>
                <w:sz w:val="40"/>
                <w:szCs w:val="40"/>
              </w:rPr>
              <w:t>primary</w:t>
            </w:r>
          </w:p>
        </w:tc>
        <w:tc>
          <w:tcPr>
            <w:tcW w:w="4422" w:type="dxa"/>
          </w:tcPr>
          <w:p w14:paraId="092FAA0A" w14:textId="77777777" w:rsidR="00FC7278" w:rsidRPr="00B8349C" w:rsidRDefault="00C4610D" w:rsidP="00FC7278">
            <w:pPr>
              <w:rPr>
                <w:rFonts w:cstheme="minorHAnsi"/>
                <w:b/>
                <w:bCs/>
                <w:sz w:val="40"/>
                <w:szCs w:val="40"/>
              </w:rPr>
            </w:pPr>
            <w:r w:rsidRPr="00B8349C">
              <w:rPr>
                <w:rFonts w:cstheme="minorHAnsi"/>
                <w:b/>
                <w:bCs/>
                <w:sz w:val="40"/>
                <w:szCs w:val="40"/>
              </w:rPr>
              <w:t>KS1</w:t>
            </w:r>
          </w:p>
        </w:tc>
        <w:tc>
          <w:tcPr>
            <w:tcW w:w="3713" w:type="dxa"/>
          </w:tcPr>
          <w:p w14:paraId="7F3DEDDC" w14:textId="77777777" w:rsidR="00FC7278" w:rsidRPr="00B8349C" w:rsidRDefault="00C4610D" w:rsidP="00FC7278">
            <w:pPr>
              <w:rPr>
                <w:rFonts w:cstheme="minorHAnsi"/>
                <w:b/>
                <w:bCs/>
                <w:sz w:val="40"/>
                <w:szCs w:val="40"/>
              </w:rPr>
            </w:pPr>
            <w:r w:rsidRPr="00B8349C">
              <w:rPr>
                <w:rFonts w:cstheme="minorHAnsi"/>
                <w:b/>
                <w:bCs/>
                <w:sz w:val="40"/>
                <w:szCs w:val="40"/>
              </w:rPr>
              <w:t>KS2</w:t>
            </w:r>
          </w:p>
        </w:tc>
      </w:tr>
      <w:tr w:rsidR="00576DF7" w:rsidRPr="00B8349C" w14:paraId="682E2A03" w14:textId="77777777" w:rsidTr="596CA685">
        <w:trPr>
          <w:trHeight w:val="421"/>
        </w:trPr>
        <w:tc>
          <w:tcPr>
            <w:tcW w:w="12950" w:type="dxa"/>
            <w:gridSpan w:val="3"/>
            <w:noWrap/>
            <w:hideMark/>
          </w:tcPr>
          <w:p w14:paraId="33E925CA" w14:textId="77777777" w:rsidR="00576DF7" w:rsidRPr="00147D31" w:rsidRDefault="00576DF7" w:rsidP="00FC7278">
            <w:pPr>
              <w:rPr>
                <w:rFonts w:cstheme="minorHAnsi"/>
                <w:b/>
                <w:bCs/>
                <w:color w:val="FF0000"/>
                <w:sz w:val="36"/>
                <w:szCs w:val="28"/>
              </w:rPr>
            </w:pPr>
            <w:r w:rsidRPr="00147D31">
              <w:rPr>
                <w:rFonts w:cstheme="minorHAnsi"/>
                <w:b/>
                <w:bCs/>
                <w:color w:val="FF0000"/>
                <w:sz w:val="36"/>
                <w:szCs w:val="28"/>
              </w:rPr>
              <w:t>Families</w:t>
            </w:r>
            <w:r w:rsidR="00193881" w:rsidRPr="00147D31">
              <w:rPr>
                <w:rFonts w:cstheme="minorHAnsi"/>
                <w:b/>
                <w:bCs/>
                <w:color w:val="FF0000"/>
                <w:sz w:val="36"/>
                <w:szCs w:val="28"/>
              </w:rPr>
              <w:t xml:space="preserve"> and people who care for me</w:t>
            </w:r>
          </w:p>
        </w:tc>
      </w:tr>
      <w:tr w:rsidR="00FC7278" w:rsidRPr="00B8349C" w14:paraId="74D2C419" w14:textId="77777777" w:rsidTr="596CA685">
        <w:trPr>
          <w:trHeight w:val="858"/>
        </w:trPr>
        <w:tc>
          <w:tcPr>
            <w:tcW w:w="4815" w:type="dxa"/>
          </w:tcPr>
          <w:p w14:paraId="18751E16" w14:textId="77777777" w:rsidR="00FC7278" w:rsidRPr="00AD2CBA" w:rsidRDefault="00DB29E7" w:rsidP="00B85788">
            <w:pPr>
              <w:shd w:val="clear" w:color="auto" w:fill="FFFFFF"/>
              <w:spacing w:after="75"/>
              <w:ind w:left="-60"/>
              <w:rPr>
                <w:rFonts w:eastAsia="Times New Roman" w:cstheme="minorHAnsi"/>
                <w:color w:val="0B0C0C"/>
              </w:rPr>
            </w:pPr>
            <w:r w:rsidRPr="00AD2CBA">
              <w:rPr>
                <w:rFonts w:eastAsia="Times New Roman" w:cstheme="minorHAnsi"/>
                <w:color w:val="0B0C0C"/>
              </w:rPr>
              <w:t>that families are important for children growing up because they can give love, security and stability</w:t>
            </w:r>
          </w:p>
        </w:tc>
        <w:tc>
          <w:tcPr>
            <w:tcW w:w="4422" w:type="dxa"/>
          </w:tcPr>
          <w:p w14:paraId="58509140" w14:textId="77777777" w:rsidR="00B8349C" w:rsidRPr="00AD2CBA" w:rsidRDefault="00B8349C" w:rsidP="00B8349C">
            <w:pPr>
              <w:rPr>
                <w:rFonts w:cstheme="minorHAnsi"/>
                <w:bCs/>
              </w:rPr>
            </w:pPr>
            <w:r w:rsidRPr="00AD2CBA">
              <w:rPr>
                <w:rFonts w:cstheme="minorHAnsi"/>
                <w:bCs/>
              </w:rPr>
              <w:t>1.2.3.1. The characteristics of positive and negative relationships</w:t>
            </w:r>
          </w:p>
          <w:p w14:paraId="68FD1310" w14:textId="77777777" w:rsidR="00B8349C" w:rsidRPr="00AD2CBA" w:rsidRDefault="00B8349C" w:rsidP="00B8349C">
            <w:pPr>
              <w:rPr>
                <w:rFonts w:cstheme="minorHAnsi"/>
                <w:bCs/>
              </w:rPr>
            </w:pPr>
            <w:r w:rsidRPr="00AD2CBA">
              <w:rPr>
                <w:rFonts w:cstheme="minorHAnsi"/>
                <w:bCs/>
              </w:rPr>
              <w:t>1.2.3.2. To identify special people (e.g. family, carers, friends) and</w:t>
            </w:r>
          </w:p>
          <w:p w14:paraId="2E919BEB" w14:textId="77777777" w:rsidR="00B8349C" w:rsidRPr="00AD2CBA" w:rsidRDefault="00B8349C" w:rsidP="00B8349C">
            <w:pPr>
              <w:rPr>
                <w:rFonts w:cstheme="minorHAnsi"/>
                <w:bCs/>
              </w:rPr>
            </w:pPr>
            <w:r w:rsidRPr="00AD2CBA">
              <w:rPr>
                <w:rFonts w:cstheme="minorHAnsi"/>
                <w:bCs/>
              </w:rPr>
              <w:t>what makes them special</w:t>
            </w:r>
          </w:p>
          <w:p w14:paraId="769F25CF" w14:textId="77777777" w:rsidR="00B8349C" w:rsidRPr="00AD2CBA" w:rsidRDefault="00B8349C" w:rsidP="00B8349C">
            <w:pPr>
              <w:rPr>
                <w:rFonts w:cstheme="minorHAnsi"/>
                <w:bCs/>
              </w:rPr>
            </w:pPr>
            <w:r w:rsidRPr="00AD2CBA">
              <w:rPr>
                <w:rFonts w:cstheme="minorHAnsi"/>
                <w:bCs/>
              </w:rPr>
              <w:t>1.2.3.4. Families should be a place of love, security and stability.</w:t>
            </w:r>
          </w:p>
          <w:p w14:paraId="672A6659" w14:textId="77777777" w:rsidR="00FC7278" w:rsidRPr="00AD2CBA" w:rsidRDefault="00FC7278" w:rsidP="00B8349C">
            <w:pPr>
              <w:rPr>
                <w:rFonts w:cstheme="minorHAnsi"/>
                <w:b/>
                <w:bCs/>
              </w:rPr>
            </w:pPr>
          </w:p>
        </w:tc>
        <w:tc>
          <w:tcPr>
            <w:tcW w:w="3713" w:type="dxa"/>
          </w:tcPr>
          <w:p w14:paraId="1CE20A78" w14:textId="77777777" w:rsidR="00FC7278" w:rsidRPr="00AD2CBA" w:rsidRDefault="66911AD2" w:rsidP="646F2353">
            <w:pPr>
              <w:rPr>
                <w:b/>
                <w:bCs/>
                <w:color w:val="FF0000"/>
              </w:rPr>
            </w:pPr>
            <w:r w:rsidRPr="646F2353">
              <w:rPr>
                <w:color w:val="FF0000"/>
              </w:rPr>
              <w:t>2.2.3.5. The characteristics of a healthy family life</w:t>
            </w:r>
          </w:p>
          <w:p w14:paraId="0A37501D" w14:textId="0CEC4234" w:rsidR="00FC7278" w:rsidRPr="00AD2CBA" w:rsidRDefault="00FC7278" w:rsidP="646F2353">
            <w:pPr>
              <w:rPr>
                <w:b/>
                <w:bCs/>
              </w:rPr>
            </w:pPr>
          </w:p>
        </w:tc>
      </w:tr>
      <w:tr w:rsidR="00FC7278" w:rsidRPr="00B8349C" w14:paraId="6281B1D1" w14:textId="77777777" w:rsidTr="596CA685">
        <w:trPr>
          <w:trHeight w:val="1920"/>
        </w:trPr>
        <w:tc>
          <w:tcPr>
            <w:tcW w:w="4815" w:type="dxa"/>
          </w:tcPr>
          <w:p w14:paraId="30EB34DD" w14:textId="77777777" w:rsidR="002B68C2" w:rsidRPr="00AD2CBA" w:rsidRDefault="002B68C2" w:rsidP="00B85788">
            <w:pPr>
              <w:shd w:val="clear" w:color="auto" w:fill="FFFFFF"/>
              <w:spacing w:after="75"/>
              <w:ind w:left="-60"/>
              <w:rPr>
                <w:rFonts w:eastAsia="Times New Roman" w:cstheme="minorHAnsi"/>
                <w:color w:val="0B0C0C"/>
              </w:rPr>
            </w:pPr>
            <w:r w:rsidRPr="00AD2CBA">
              <w:rPr>
                <w:rFonts w:eastAsia="Times New Roman" w:cstheme="minorHAnsi"/>
                <w:color w:val="0B0C0C"/>
              </w:rPr>
              <w:t>the characteristics of healthy family life, commitment to each other, including in times of difficulty, protection and care for children and other family members, the importance of spending time together and sharing each other’s lives</w:t>
            </w:r>
          </w:p>
          <w:p w14:paraId="5DAB6C7B" w14:textId="77777777" w:rsidR="00FC7278" w:rsidRPr="00AD2CBA" w:rsidRDefault="00FC7278" w:rsidP="00B85788">
            <w:pPr>
              <w:rPr>
                <w:rFonts w:cstheme="minorHAnsi"/>
                <w:b/>
                <w:bCs/>
              </w:rPr>
            </w:pPr>
          </w:p>
        </w:tc>
        <w:tc>
          <w:tcPr>
            <w:tcW w:w="4422" w:type="dxa"/>
          </w:tcPr>
          <w:p w14:paraId="4EB94EF7" w14:textId="77777777" w:rsidR="00FC7278" w:rsidRPr="00AD2CBA" w:rsidRDefault="00B8349C" w:rsidP="00FC7278">
            <w:pPr>
              <w:rPr>
                <w:rFonts w:cstheme="minorHAnsi"/>
                <w:bCs/>
              </w:rPr>
            </w:pPr>
            <w:r w:rsidRPr="00AD2CBA">
              <w:rPr>
                <w:rFonts w:cstheme="minorHAnsi"/>
                <w:bCs/>
              </w:rPr>
              <w:t>1.2.3.5. The importance of spending time with your family</w:t>
            </w:r>
          </w:p>
        </w:tc>
        <w:tc>
          <w:tcPr>
            <w:tcW w:w="3713" w:type="dxa"/>
          </w:tcPr>
          <w:p w14:paraId="357158CC" w14:textId="77777777" w:rsidR="00FC7278" w:rsidRPr="00AD2CBA" w:rsidRDefault="00B8349C" w:rsidP="00FC7278">
            <w:pPr>
              <w:rPr>
                <w:rFonts w:cstheme="minorHAnsi"/>
                <w:b/>
                <w:bCs/>
              </w:rPr>
            </w:pPr>
            <w:r w:rsidRPr="00AD2CBA">
              <w:t>2.2.3.5. The characteristics of a healthy family life</w:t>
            </w:r>
          </w:p>
        </w:tc>
      </w:tr>
      <w:tr w:rsidR="00FC7278" w:rsidRPr="00B8349C" w14:paraId="552449DF" w14:textId="77777777" w:rsidTr="596CA685">
        <w:trPr>
          <w:trHeight w:val="2031"/>
        </w:trPr>
        <w:tc>
          <w:tcPr>
            <w:tcW w:w="4815" w:type="dxa"/>
          </w:tcPr>
          <w:p w14:paraId="2661CC56" w14:textId="77777777" w:rsidR="002B68C2" w:rsidRPr="00AD2CBA" w:rsidRDefault="002B68C2" w:rsidP="00B85788">
            <w:pPr>
              <w:shd w:val="clear" w:color="auto" w:fill="FFFFFF"/>
              <w:spacing w:after="75"/>
              <w:ind w:left="-60"/>
              <w:rPr>
                <w:rFonts w:eastAsia="Times New Roman" w:cstheme="minorHAnsi"/>
                <w:color w:val="0B0C0C"/>
              </w:rPr>
            </w:pPr>
            <w:r w:rsidRPr="00AD2CBA">
              <w:rPr>
                <w:rFonts w:eastAsia="Times New Roman" w:cstheme="minorHAnsi"/>
                <w:color w:val="0B0C0C"/>
              </w:rPr>
              <w:t xml:space="preserve">that others’ families, either in school or in the wider world, sometimes look different from their family, but that they should respect those differences and know that other children’s families are also </w:t>
            </w:r>
            <w:proofErr w:type="spellStart"/>
            <w:r w:rsidRPr="00AD2CBA">
              <w:rPr>
                <w:rFonts w:eastAsia="Times New Roman" w:cstheme="minorHAnsi"/>
                <w:color w:val="0B0C0C"/>
              </w:rPr>
              <w:t>characterised</w:t>
            </w:r>
            <w:proofErr w:type="spellEnd"/>
            <w:r w:rsidRPr="00AD2CBA">
              <w:rPr>
                <w:rFonts w:eastAsia="Times New Roman" w:cstheme="minorHAnsi"/>
                <w:color w:val="0B0C0C"/>
              </w:rPr>
              <w:t xml:space="preserve"> by love and care</w:t>
            </w:r>
          </w:p>
          <w:p w14:paraId="02EB378F" w14:textId="77777777" w:rsidR="00FC7278" w:rsidRPr="00AD2CBA" w:rsidRDefault="00FC7278" w:rsidP="00B85788">
            <w:pPr>
              <w:rPr>
                <w:rFonts w:cstheme="minorHAnsi"/>
                <w:b/>
                <w:bCs/>
              </w:rPr>
            </w:pPr>
          </w:p>
        </w:tc>
        <w:tc>
          <w:tcPr>
            <w:tcW w:w="4422" w:type="dxa"/>
          </w:tcPr>
          <w:p w14:paraId="6AE06DE5" w14:textId="77777777" w:rsidR="00B8349C" w:rsidRPr="00AD2CBA" w:rsidRDefault="00B8349C" w:rsidP="00B8349C">
            <w:pPr>
              <w:rPr>
                <w:rFonts w:cstheme="minorHAnsi"/>
                <w:bCs/>
              </w:rPr>
            </w:pPr>
            <w:r w:rsidRPr="00AD2CBA">
              <w:rPr>
                <w:rFonts w:cstheme="minorHAnsi"/>
                <w:bCs/>
              </w:rPr>
              <w:t>1.2.3.3. There are different family structures and these should be</w:t>
            </w:r>
          </w:p>
          <w:p w14:paraId="57969B33" w14:textId="77777777" w:rsidR="00B8349C" w:rsidRPr="00AD2CBA" w:rsidRDefault="00B8349C" w:rsidP="00B8349C">
            <w:pPr>
              <w:rPr>
                <w:rFonts w:cstheme="minorHAnsi"/>
                <w:bCs/>
              </w:rPr>
            </w:pPr>
            <w:r w:rsidRPr="00AD2CBA">
              <w:rPr>
                <w:rFonts w:cstheme="minorHAnsi"/>
                <w:bCs/>
              </w:rPr>
              <w:t>respected</w:t>
            </w:r>
          </w:p>
          <w:p w14:paraId="6A05A809" w14:textId="77777777" w:rsidR="00FC7278" w:rsidRPr="00AD2CBA" w:rsidRDefault="00FC7278" w:rsidP="00FC7278">
            <w:pPr>
              <w:rPr>
                <w:rFonts w:cstheme="minorHAnsi"/>
                <w:b/>
                <w:bCs/>
              </w:rPr>
            </w:pPr>
          </w:p>
        </w:tc>
        <w:tc>
          <w:tcPr>
            <w:tcW w:w="3713" w:type="dxa"/>
          </w:tcPr>
          <w:p w14:paraId="67DDF424" w14:textId="77777777" w:rsidR="00FC7278" w:rsidRPr="00AD2CBA" w:rsidRDefault="6730C31A" w:rsidP="646F2353">
            <w:pPr>
              <w:rPr>
                <w:b/>
                <w:bCs/>
              </w:rPr>
            </w:pPr>
            <w:r>
              <w:t>2.2.3.2. There are different types of relationships including those between acquaintances, friends, relatives and family</w:t>
            </w:r>
          </w:p>
          <w:p w14:paraId="5A39BBE3" w14:textId="2F00AF28" w:rsidR="00FC7278" w:rsidRPr="00AD2CBA" w:rsidRDefault="00FC7278" w:rsidP="646F2353">
            <w:pPr>
              <w:rPr>
                <w:b/>
                <w:bCs/>
              </w:rPr>
            </w:pPr>
          </w:p>
        </w:tc>
      </w:tr>
      <w:tr w:rsidR="00FC7278" w:rsidRPr="00B8349C" w14:paraId="6DC17FDB" w14:textId="77777777" w:rsidTr="596CA685">
        <w:trPr>
          <w:trHeight w:val="1932"/>
        </w:trPr>
        <w:tc>
          <w:tcPr>
            <w:tcW w:w="4815" w:type="dxa"/>
          </w:tcPr>
          <w:p w14:paraId="02652DAE" w14:textId="77777777" w:rsidR="002B68C2" w:rsidRPr="00AD2CBA" w:rsidRDefault="002B68C2" w:rsidP="00B85788">
            <w:pPr>
              <w:shd w:val="clear" w:color="auto" w:fill="FFFFFF"/>
              <w:spacing w:after="75"/>
              <w:ind w:left="-60"/>
              <w:rPr>
                <w:rFonts w:eastAsia="Times New Roman" w:cstheme="minorHAnsi"/>
                <w:color w:val="0B0C0C"/>
              </w:rPr>
            </w:pPr>
            <w:r w:rsidRPr="00AD2CBA">
              <w:rPr>
                <w:rFonts w:eastAsia="Times New Roman" w:cstheme="minorHAnsi"/>
                <w:color w:val="0B0C0C"/>
              </w:rPr>
              <w:lastRenderedPageBreak/>
              <w:t>that stable, caring relationships, which may be of different types, are at the heart of happy families, and are important for children’s security as they grow up</w:t>
            </w:r>
          </w:p>
          <w:p w14:paraId="41C8F396" w14:textId="77777777" w:rsidR="00FC7278" w:rsidRPr="00AD2CBA" w:rsidRDefault="00FC7278" w:rsidP="00B85788">
            <w:pPr>
              <w:rPr>
                <w:rFonts w:cstheme="minorHAnsi"/>
                <w:b/>
                <w:bCs/>
              </w:rPr>
            </w:pPr>
          </w:p>
        </w:tc>
        <w:tc>
          <w:tcPr>
            <w:tcW w:w="4422" w:type="dxa"/>
          </w:tcPr>
          <w:p w14:paraId="6C400F28" w14:textId="77777777" w:rsidR="00A738B3" w:rsidRDefault="00A738B3" w:rsidP="00FC7278">
            <w:r>
              <w:t xml:space="preserve">1.2.3.2. To identify special people (e.g. family, carers, friends) and what makes them special 1.2.3.3. There are different family structures and these should be respected </w:t>
            </w:r>
          </w:p>
          <w:p w14:paraId="5053FEA6" w14:textId="77777777" w:rsidR="00A738B3" w:rsidRDefault="00A738B3" w:rsidP="00FC7278">
            <w:r>
              <w:t xml:space="preserve">1.2.3.4. Families should be a place of love, security and stability. </w:t>
            </w:r>
          </w:p>
          <w:p w14:paraId="3FC6DDC1" w14:textId="77777777" w:rsidR="00FC7278" w:rsidRPr="00AD2CBA" w:rsidRDefault="00A738B3" w:rsidP="00FC7278">
            <w:pPr>
              <w:rPr>
                <w:rFonts w:cstheme="minorHAnsi"/>
                <w:b/>
                <w:bCs/>
              </w:rPr>
            </w:pPr>
            <w:r>
              <w:t>1.2.3.5. The importance of spending time with your family</w:t>
            </w:r>
          </w:p>
        </w:tc>
        <w:tc>
          <w:tcPr>
            <w:tcW w:w="3713" w:type="dxa"/>
          </w:tcPr>
          <w:p w14:paraId="780BB3C7" w14:textId="77777777" w:rsidR="00FC7278" w:rsidRPr="00AD2CBA" w:rsidRDefault="00B8349C" w:rsidP="00FC7278">
            <w:pPr>
              <w:rPr>
                <w:rFonts w:cstheme="minorHAnsi"/>
                <w:b/>
                <w:bCs/>
              </w:rPr>
            </w:pPr>
            <w:r w:rsidRPr="00AD2CBA">
              <w:t>2.2.3.2. There are different types of relationships including those between acquaintances, friends, relatives and family</w:t>
            </w:r>
          </w:p>
        </w:tc>
      </w:tr>
      <w:tr w:rsidR="00FC7278" w:rsidRPr="00B8349C" w14:paraId="59BB2246" w14:textId="77777777" w:rsidTr="596CA685">
        <w:trPr>
          <w:trHeight w:val="1791"/>
        </w:trPr>
        <w:tc>
          <w:tcPr>
            <w:tcW w:w="4815" w:type="dxa"/>
          </w:tcPr>
          <w:p w14:paraId="621F64D1" w14:textId="77777777" w:rsidR="002B68C2" w:rsidRPr="00AD2CBA" w:rsidRDefault="002B68C2" w:rsidP="00B85788">
            <w:pPr>
              <w:shd w:val="clear" w:color="auto" w:fill="FFFFFF"/>
              <w:spacing w:after="75"/>
              <w:ind w:left="-60"/>
              <w:rPr>
                <w:rFonts w:eastAsia="Times New Roman" w:cstheme="minorHAnsi"/>
                <w:color w:val="0B0C0C"/>
              </w:rPr>
            </w:pPr>
            <w:r w:rsidRPr="00AD2CBA">
              <w:rPr>
                <w:rFonts w:eastAsia="Times New Roman" w:cstheme="minorHAnsi"/>
                <w:color w:val="0B0C0C"/>
              </w:rPr>
              <w:t xml:space="preserve">that marriage represents a formal and legally </w:t>
            </w:r>
            <w:proofErr w:type="spellStart"/>
            <w:r w:rsidRPr="00AD2CBA">
              <w:rPr>
                <w:rFonts w:eastAsia="Times New Roman" w:cstheme="minorHAnsi"/>
                <w:color w:val="0B0C0C"/>
              </w:rPr>
              <w:t>recognised</w:t>
            </w:r>
            <w:proofErr w:type="spellEnd"/>
            <w:r w:rsidRPr="00AD2CBA">
              <w:rPr>
                <w:rFonts w:eastAsia="Times New Roman" w:cstheme="minorHAnsi"/>
                <w:color w:val="0B0C0C"/>
              </w:rPr>
              <w:t xml:space="preserve"> commitment of two people to each other which is intended to be lifelong</w:t>
            </w:r>
          </w:p>
          <w:p w14:paraId="72A3D3EC" w14:textId="77777777" w:rsidR="00FC7278" w:rsidRPr="00AD2CBA" w:rsidRDefault="00FC7278" w:rsidP="00B85788">
            <w:pPr>
              <w:rPr>
                <w:rFonts w:cstheme="minorHAnsi"/>
                <w:b/>
                <w:bCs/>
              </w:rPr>
            </w:pPr>
          </w:p>
        </w:tc>
        <w:tc>
          <w:tcPr>
            <w:tcW w:w="4422" w:type="dxa"/>
          </w:tcPr>
          <w:p w14:paraId="0D0B940D" w14:textId="77777777" w:rsidR="002832C0" w:rsidRPr="00AD2CBA" w:rsidRDefault="002832C0" w:rsidP="00FC7278">
            <w:pPr>
              <w:rPr>
                <w:rFonts w:cstheme="minorHAnsi"/>
                <w:b/>
                <w:bCs/>
              </w:rPr>
            </w:pPr>
          </w:p>
        </w:tc>
        <w:tc>
          <w:tcPr>
            <w:tcW w:w="3713" w:type="dxa"/>
          </w:tcPr>
          <w:p w14:paraId="2E9ABA9A" w14:textId="77777777" w:rsidR="00FC7278" w:rsidRPr="00AD2CBA" w:rsidRDefault="00B8349C" w:rsidP="00FC7278">
            <w:pPr>
              <w:rPr>
                <w:rFonts w:cstheme="minorHAnsi"/>
                <w:b/>
                <w:bCs/>
              </w:rPr>
            </w:pPr>
            <w:r w:rsidRPr="00AD2CBA">
              <w:t xml:space="preserve">2.2.3.3. Marriage represents a formal and legally </w:t>
            </w:r>
            <w:proofErr w:type="spellStart"/>
            <w:r w:rsidRPr="00AD2CBA">
              <w:t>recognised</w:t>
            </w:r>
            <w:proofErr w:type="spellEnd"/>
            <w:r w:rsidRPr="00AD2CBA">
              <w:t xml:space="preserve"> commitment</w:t>
            </w:r>
          </w:p>
        </w:tc>
      </w:tr>
      <w:tr w:rsidR="00FC7278" w:rsidRPr="00B8349C" w14:paraId="4AA9DB3D" w14:textId="77777777" w:rsidTr="596CA685">
        <w:trPr>
          <w:trHeight w:val="900"/>
        </w:trPr>
        <w:tc>
          <w:tcPr>
            <w:tcW w:w="4815" w:type="dxa"/>
          </w:tcPr>
          <w:p w14:paraId="5599C977" w14:textId="77777777" w:rsidR="002B68C2" w:rsidRPr="00AD2CBA" w:rsidRDefault="002B68C2" w:rsidP="00B85788">
            <w:pPr>
              <w:shd w:val="clear" w:color="auto" w:fill="FFFFFF"/>
              <w:spacing w:after="75"/>
              <w:ind w:left="-60"/>
              <w:rPr>
                <w:rFonts w:eastAsia="Times New Roman" w:cstheme="minorHAnsi"/>
                <w:color w:val="0B0C0C"/>
              </w:rPr>
            </w:pPr>
            <w:r w:rsidRPr="00AD2CBA">
              <w:rPr>
                <w:rFonts w:eastAsia="Times New Roman" w:cstheme="minorHAnsi"/>
                <w:color w:val="0B0C0C"/>
              </w:rPr>
              <w:t>how to recognise if family relationships are making them feel unhappy or unsafe, and how to seek help or advice from others if needed</w:t>
            </w:r>
          </w:p>
          <w:p w14:paraId="0E27B00A" w14:textId="77777777" w:rsidR="00FC7278" w:rsidRPr="00AD2CBA" w:rsidRDefault="00FC7278" w:rsidP="00B85788">
            <w:pPr>
              <w:rPr>
                <w:rFonts w:cstheme="minorHAnsi"/>
                <w:b/>
                <w:bCs/>
              </w:rPr>
            </w:pPr>
          </w:p>
        </w:tc>
        <w:tc>
          <w:tcPr>
            <w:tcW w:w="4422" w:type="dxa"/>
          </w:tcPr>
          <w:p w14:paraId="7B038C35" w14:textId="77777777" w:rsidR="00A738B3" w:rsidRDefault="00A738B3" w:rsidP="00A738B3">
            <w:r>
              <w:t xml:space="preserve">1.2.3.4. Families should be a place of love, security and stability. </w:t>
            </w:r>
          </w:p>
          <w:p w14:paraId="13458F4A" w14:textId="77777777" w:rsidR="00FC7278" w:rsidRDefault="00A738B3" w:rsidP="00A738B3">
            <w:r>
              <w:t>1.2.3.5. The importance of spending time with your family</w:t>
            </w:r>
          </w:p>
          <w:p w14:paraId="5A336A20" w14:textId="77777777" w:rsidR="00A738B3" w:rsidRDefault="00A738B3" w:rsidP="00A738B3">
            <w:r>
              <w:t xml:space="preserve">1.2.3.6. How their behaviour affects other people and that there are appropriate and inappropriate </w:t>
            </w:r>
            <w:proofErr w:type="spellStart"/>
            <w:r>
              <w:t>behaviours</w:t>
            </w:r>
            <w:proofErr w:type="spellEnd"/>
            <w:r>
              <w:t xml:space="preserve"> </w:t>
            </w:r>
          </w:p>
          <w:p w14:paraId="7ECEE904" w14:textId="77777777" w:rsidR="00A738B3" w:rsidRPr="00AD2CBA" w:rsidRDefault="00A738B3" w:rsidP="00A738B3">
            <w:pPr>
              <w:rPr>
                <w:rFonts w:cstheme="minorHAnsi"/>
                <w:b/>
                <w:bCs/>
              </w:rPr>
            </w:pPr>
            <w:r>
              <w:t>1.2.3.7. To recognise when people are being unkind to them and others and how to respond</w:t>
            </w:r>
          </w:p>
        </w:tc>
        <w:tc>
          <w:tcPr>
            <w:tcW w:w="3713" w:type="dxa"/>
          </w:tcPr>
          <w:p w14:paraId="1823282C" w14:textId="77777777" w:rsidR="00576DF7" w:rsidRPr="00AD2CBA" w:rsidRDefault="00B8349C" w:rsidP="00FC7278">
            <w:pPr>
              <w:rPr>
                <w:rFonts w:cstheme="minorHAnsi"/>
                <w:b/>
                <w:bCs/>
              </w:rPr>
            </w:pPr>
            <w:r w:rsidRPr="00AD2CBA">
              <w:t>2.2.3.6. How to make informed choices in relationships and that choices have positive, neutral and negative consequences</w:t>
            </w:r>
          </w:p>
        </w:tc>
      </w:tr>
      <w:tr w:rsidR="00193881" w:rsidRPr="00B8349C" w14:paraId="1F44A074" w14:textId="77777777" w:rsidTr="596CA685">
        <w:trPr>
          <w:trHeight w:val="477"/>
        </w:trPr>
        <w:tc>
          <w:tcPr>
            <w:tcW w:w="12950" w:type="dxa"/>
            <w:gridSpan w:val="3"/>
          </w:tcPr>
          <w:p w14:paraId="066B0FEC" w14:textId="77777777" w:rsidR="00193881" w:rsidRPr="00453292" w:rsidRDefault="00193881" w:rsidP="00B85788">
            <w:pPr>
              <w:rPr>
                <w:rFonts w:cstheme="minorHAnsi"/>
                <w:sz w:val="36"/>
              </w:rPr>
            </w:pPr>
            <w:r w:rsidRPr="00453292">
              <w:rPr>
                <w:rFonts w:cstheme="minorHAnsi"/>
                <w:color w:val="7030A0"/>
                <w:sz w:val="36"/>
              </w:rPr>
              <w:t>Caring friendships</w:t>
            </w:r>
          </w:p>
        </w:tc>
      </w:tr>
      <w:tr w:rsidR="00193881" w:rsidRPr="00B8349C" w14:paraId="57CD7E5B" w14:textId="77777777" w:rsidTr="596CA685">
        <w:trPr>
          <w:trHeight w:val="876"/>
        </w:trPr>
        <w:tc>
          <w:tcPr>
            <w:tcW w:w="4815" w:type="dxa"/>
          </w:tcPr>
          <w:p w14:paraId="44A073F6" w14:textId="77777777" w:rsidR="00193881" w:rsidRPr="00AD2CBA" w:rsidRDefault="00300B5D" w:rsidP="00B85788">
            <w:pPr>
              <w:shd w:val="clear" w:color="auto" w:fill="FFFFFF"/>
              <w:spacing w:after="75"/>
              <w:rPr>
                <w:rFonts w:eastAsia="Times New Roman" w:cstheme="minorHAnsi"/>
                <w:color w:val="0B0C0C"/>
              </w:rPr>
            </w:pPr>
            <w:r w:rsidRPr="00AD2CBA">
              <w:rPr>
                <w:rFonts w:eastAsia="Times New Roman" w:cstheme="minorHAnsi"/>
                <w:color w:val="0B0C0C"/>
              </w:rPr>
              <w:t>how important friendships are in making us feel happy and secure, and how people choose and make friends</w:t>
            </w:r>
          </w:p>
        </w:tc>
        <w:tc>
          <w:tcPr>
            <w:tcW w:w="4422" w:type="dxa"/>
          </w:tcPr>
          <w:p w14:paraId="12CD14F5" w14:textId="77777777" w:rsidR="00193881" w:rsidRPr="00AD2CBA" w:rsidRDefault="0072487F" w:rsidP="00FC7278">
            <w:pPr>
              <w:rPr>
                <w:rFonts w:cstheme="minorHAnsi"/>
                <w:b/>
                <w:bCs/>
              </w:rPr>
            </w:pPr>
            <w:r w:rsidRPr="00AD2CBA">
              <w:t>1.2.1.1. Friendly, able to make and keep friends</w:t>
            </w:r>
          </w:p>
        </w:tc>
        <w:tc>
          <w:tcPr>
            <w:tcW w:w="3713" w:type="dxa"/>
          </w:tcPr>
          <w:p w14:paraId="765835CA" w14:textId="77777777" w:rsidR="00E355F8" w:rsidRDefault="0072487F" w:rsidP="00FC7278">
            <w:r w:rsidRPr="00AD2CBA">
              <w:t xml:space="preserve">2.2.1.1. Loyal, able to develop and sustain friendships </w:t>
            </w:r>
          </w:p>
          <w:p w14:paraId="1A6D307D" w14:textId="77777777" w:rsidR="00E355F8" w:rsidRDefault="0072487F" w:rsidP="00FC7278">
            <w:r w:rsidRPr="00AD2CBA">
              <w:t xml:space="preserve">2.2.1.2. Compassionate, able to </w:t>
            </w:r>
            <w:proofErr w:type="spellStart"/>
            <w:r w:rsidRPr="00AD2CBA">
              <w:t>empathise</w:t>
            </w:r>
            <w:proofErr w:type="spellEnd"/>
            <w:r w:rsidRPr="00AD2CBA">
              <w:t xml:space="preserve"> with the suffering of others and the generosity to help others in trouble </w:t>
            </w:r>
          </w:p>
          <w:p w14:paraId="114D37B7" w14:textId="77777777" w:rsidR="00E355F8" w:rsidRDefault="0072487F" w:rsidP="00FC7278">
            <w:r w:rsidRPr="00AD2CBA">
              <w:t xml:space="preserve">2.2.1.3. Respectful, able to identify other people’s personal space and </w:t>
            </w:r>
            <w:r w:rsidRPr="00AD2CBA">
              <w:lastRenderedPageBreak/>
              <w:t xml:space="preserve">respect the ways in which they are different </w:t>
            </w:r>
          </w:p>
          <w:p w14:paraId="68996ECF" w14:textId="77777777" w:rsidR="00E355F8" w:rsidRDefault="0072487F" w:rsidP="00FC7278">
            <w:r w:rsidRPr="00AD2CBA">
              <w:t xml:space="preserve">2.2.1.4. Forgiving, developing the skills to allow reconciliation in relationships 2.2.1.5. Courteous in their dealings with friends and strangers </w:t>
            </w:r>
          </w:p>
          <w:p w14:paraId="627AD78A" w14:textId="77777777" w:rsidR="00193881" w:rsidRPr="00AD2CBA" w:rsidRDefault="0072487F" w:rsidP="00FC7278">
            <w:pPr>
              <w:rPr>
                <w:rFonts w:cstheme="minorHAnsi"/>
              </w:rPr>
            </w:pPr>
            <w:r w:rsidRPr="00AD2CBA">
              <w:t>2.2.1.6. Honest, committed to living truthfully and with integrity</w:t>
            </w:r>
          </w:p>
        </w:tc>
      </w:tr>
      <w:tr w:rsidR="00B748FE" w:rsidRPr="00B8349C" w14:paraId="4642E5E0" w14:textId="77777777" w:rsidTr="596CA685">
        <w:trPr>
          <w:trHeight w:val="1350"/>
        </w:trPr>
        <w:tc>
          <w:tcPr>
            <w:tcW w:w="4815" w:type="dxa"/>
          </w:tcPr>
          <w:p w14:paraId="75E5CE44" w14:textId="77777777" w:rsidR="00B748FE" w:rsidRPr="00AD2CBA" w:rsidRDefault="00B748FE"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the characteristics of friendships, including mutual respect, truthfulness, trustworthiness, loyalty, kindness, generosity, trust, sharing interests and experiences and support with problems and difficulties</w:t>
            </w:r>
          </w:p>
        </w:tc>
        <w:tc>
          <w:tcPr>
            <w:tcW w:w="4422" w:type="dxa"/>
          </w:tcPr>
          <w:p w14:paraId="79F75B50" w14:textId="77777777" w:rsidR="00300B5D" w:rsidRPr="00AD2CBA" w:rsidRDefault="00300B5D" w:rsidP="00FC7278">
            <w:r w:rsidRPr="00AD2CBA">
              <w:t xml:space="preserve">1.2.1.1. Friendly, able to make and keep friends </w:t>
            </w:r>
          </w:p>
          <w:p w14:paraId="1FC1AC50" w14:textId="77777777" w:rsidR="00300B5D" w:rsidRPr="00AD2CBA" w:rsidRDefault="00300B5D" w:rsidP="00FC7278">
            <w:r w:rsidRPr="00AD2CBA">
              <w:t xml:space="preserve">1.2.1.2. Caring, attentive to the needs of others and generous in their responses </w:t>
            </w:r>
          </w:p>
          <w:p w14:paraId="434FAEB9" w14:textId="77777777" w:rsidR="00300B5D" w:rsidRPr="00AD2CBA" w:rsidRDefault="00300B5D" w:rsidP="00FC7278">
            <w:r w:rsidRPr="00AD2CBA">
              <w:t>1.2.1.3. Respectful of others, their uniqueness, their wants and their needs</w:t>
            </w:r>
          </w:p>
          <w:p w14:paraId="47B857F6" w14:textId="77777777" w:rsidR="00300B5D" w:rsidRPr="00AD2CBA" w:rsidRDefault="00300B5D" w:rsidP="00FC7278">
            <w:r w:rsidRPr="00AD2CBA">
              <w:t xml:space="preserve"> 1.2.1.4. Forgiving, able to say sorry and not hold grudges against those who have hurt them </w:t>
            </w:r>
          </w:p>
          <w:p w14:paraId="5F2E649C" w14:textId="77777777" w:rsidR="00300B5D" w:rsidRPr="00AD2CBA" w:rsidRDefault="00300B5D" w:rsidP="00FC7278">
            <w:r w:rsidRPr="00AD2CBA">
              <w:t xml:space="preserve">1.2.1.5. Courteous, learning to say, “please” and “thank you” </w:t>
            </w:r>
          </w:p>
          <w:p w14:paraId="19B3AC43" w14:textId="77777777" w:rsidR="00B748FE" w:rsidRPr="00AD2CBA" w:rsidRDefault="00300B5D" w:rsidP="00FC7278">
            <w:pPr>
              <w:rPr>
                <w:rFonts w:cstheme="minorHAnsi"/>
                <w:b/>
                <w:bCs/>
              </w:rPr>
            </w:pPr>
            <w:r w:rsidRPr="00AD2CBA">
              <w:t>1.2.1.6. Honest, able to tell the difference between truth and lies</w:t>
            </w:r>
          </w:p>
        </w:tc>
        <w:tc>
          <w:tcPr>
            <w:tcW w:w="3713" w:type="dxa"/>
          </w:tcPr>
          <w:p w14:paraId="7A771A42" w14:textId="77777777" w:rsidR="00300B5D" w:rsidRPr="00AD2CBA" w:rsidRDefault="00300B5D" w:rsidP="00FC7278">
            <w:r w:rsidRPr="00AD2CBA">
              <w:t xml:space="preserve">2.2.1.1. Loyal, able to develop and sustain friendships </w:t>
            </w:r>
          </w:p>
          <w:p w14:paraId="70ADB07D" w14:textId="77777777" w:rsidR="00300B5D" w:rsidRPr="00AD2CBA" w:rsidRDefault="00300B5D" w:rsidP="00FC7278">
            <w:r w:rsidRPr="00AD2CBA">
              <w:t xml:space="preserve">2.2.1.2. Compassionate, able to </w:t>
            </w:r>
            <w:proofErr w:type="spellStart"/>
            <w:r w:rsidRPr="00AD2CBA">
              <w:t>empathise</w:t>
            </w:r>
            <w:proofErr w:type="spellEnd"/>
            <w:r w:rsidRPr="00AD2CBA">
              <w:t xml:space="preserve"> with the suffering of others and the generosity to help others in trouble </w:t>
            </w:r>
          </w:p>
          <w:p w14:paraId="09CF27D0" w14:textId="77777777" w:rsidR="00300B5D" w:rsidRPr="00AD2CBA" w:rsidRDefault="00300B5D" w:rsidP="00FC7278">
            <w:r w:rsidRPr="00AD2CBA">
              <w:t xml:space="preserve">2.2.1.3. Respectful, able to identify other people’s personal space and respect the ways in which they are different </w:t>
            </w:r>
          </w:p>
          <w:p w14:paraId="687D9D84" w14:textId="77777777" w:rsidR="00300B5D" w:rsidRPr="00AD2CBA" w:rsidRDefault="00300B5D" w:rsidP="00FC7278">
            <w:r w:rsidRPr="00AD2CBA">
              <w:t xml:space="preserve">2.2.1.4. Forgiving, developing the skills to allow reconciliation in relationships 2.2.1.5. Courteous in their dealings with friends and strangers </w:t>
            </w:r>
          </w:p>
          <w:p w14:paraId="0E75A7FE" w14:textId="77777777" w:rsidR="00B748FE" w:rsidRPr="00AD2CBA" w:rsidRDefault="00300B5D" w:rsidP="00FC7278">
            <w:pPr>
              <w:rPr>
                <w:rFonts w:cstheme="minorHAnsi"/>
              </w:rPr>
            </w:pPr>
            <w:r w:rsidRPr="00AD2CBA">
              <w:t>2.2.1.6. Honest, committed to living truthfully and with integrity</w:t>
            </w:r>
          </w:p>
        </w:tc>
      </w:tr>
      <w:tr w:rsidR="00B748FE" w:rsidRPr="00B8349C" w14:paraId="6AA5749B" w14:textId="77777777" w:rsidTr="596CA685">
        <w:trPr>
          <w:trHeight w:val="1350"/>
        </w:trPr>
        <w:tc>
          <w:tcPr>
            <w:tcW w:w="4815" w:type="dxa"/>
          </w:tcPr>
          <w:p w14:paraId="57032B62" w14:textId="77777777" w:rsidR="00B748FE"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that healthy friendships are positive and welcoming towards others, and do not make others feel lonely or excluded</w:t>
            </w:r>
          </w:p>
        </w:tc>
        <w:tc>
          <w:tcPr>
            <w:tcW w:w="4422" w:type="dxa"/>
          </w:tcPr>
          <w:p w14:paraId="6A41E23B" w14:textId="77777777" w:rsidR="0072487F" w:rsidRPr="00AD2CBA" w:rsidRDefault="0072487F" w:rsidP="0072487F">
            <w:r w:rsidRPr="00AD2CBA">
              <w:t xml:space="preserve">1.2.1.1. Friendly, able to make and keep friends </w:t>
            </w:r>
          </w:p>
          <w:p w14:paraId="2657B2EB" w14:textId="77777777" w:rsidR="0072487F" w:rsidRPr="00AD2CBA" w:rsidRDefault="0072487F" w:rsidP="0072487F">
            <w:r w:rsidRPr="00AD2CBA">
              <w:t xml:space="preserve">1.2.1.2. Caring, attentive to the needs of others and generous in their responses </w:t>
            </w:r>
          </w:p>
          <w:p w14:paraId="46E1EE5D" w14:textId="77777777" w:rsidR="00B748FE" w:rsidRPr="00AD2CBA" w:rsidRDefault="0072487F" w:rsidP="00FC7278">
            <w:r w:rsidRPr="00AD2CBA">
              <w:t>1.2.1.3. Respectful of others, their uniqueness, their wants and their needs</w:t>
            </w:r>
          </w:p>
        </w:tc>
        <w:tc>
          <w:tcPr>
            <w:tcW w:w="3713" w:type="dxa"/>
          </w:tcPr>
          <w:p w14:paraId="77E96BFE" w14:textId="77777777" w:rsidR="0072487F" w:rsidRPr="00AD2CBA" w:rsidRDefault="0072487F" w:rsidP="0072487F">
            <w:r w:rsidRPr="00AD2CBA">
              <w:t xml:space="preserve">2.2.1.1. Loyal, able to develop and sustain friendships </w:t>
            </w:r>
          </w:p>
          <w:p w14:paraId="2D6B05E2" w14:textId="77777777" w:rsidR="0072487F" w:rsidRPr="00AD2CBA" w:rsidRDefault="0072487F" w:rsidP="0072487F">
            <w:r w:rsidRPr="00AD2CBA">
              <w:t xml:space="preserve">2.2.1.2. Compassionate, able to </w:t>
            </w:r>
            <w:proofErr w:type="spellStart"/>
            <w:r w:rsidRPr="00AD2CBA">
              <w:t>empathise</w:t>
            </w:r>
            <w:proofErr w:type="spellEnd"/>
            <w:r w:rsidRPr="00AD2CBA">
              <w:t xml:space="preserve"> with the suffering of others and the generosity to help others in trouble </w:t>
            </w:r>
          </w:p>
          <w:p w14:paraId="1899E33D" w14:textId="77777777" w:rsidR="0072487F" w:rsidRPr="00AD2CBA" w:rsidRDefault="0072487F" w:rsidP="0072487F">
            <w:r w:rsidRPr="00AD2CBA">
              <w:t xml:space="preserve">2.2.1.3. Respectful, able to identify other people’s personal space and respect the ways in which they are different </w:t>
            </w:r>
          </w:p>
          <w:p w14:paraId="60061E4C" w14:textId="77777777" w:rsidR="00B748FE" w:rsidRPr="00AD2CBA" w:rsidRDefault="00B748FE" w:rsidP="00FC7278">
            <w:pPr>
              <w:rPr>
                <w:rFonts w:cstheme="minorHAnsi"/>
              </w:rPr>
            </w:pPr>
          </w:p>
        </w:tc>
      </w:tr>
      <w:tr w:rsidR="00B57B5C" w:rsidRPr="00B8349C" w14:paraId="07798DEB" w14:textId="77777777" w:rsidTr="596CA685">
        <w:trPr>
          <w:trHeight w:val="699"/>
        </w:trPr>
        <w:tc>
          <w:tcPr>
            <w:tcW w:w="4815" w:type="dxa"/>
          </w:tcPr>
          <w:p w14:paraId="647C37C4" w14:textId="77777777" w:rsidR="00B57B5C"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that most friendships have ups and downs, and that these can often be worked through so that the friendship is repaired or even strengthened, and that resorting to violence is never right</w:t>
            </w:r>
          </w:p>
        </w:tc>
        <w:tc>
          <w:tcPr>
            <w:tcW w:w="4422" w:type="dxa"/>
          </w:tcPr>
          <w:p w14:paraId="78C1F125" w14:textId="77777777" w:rsidR="00B57B5C" w:rsidRPr="00AD2CBA" w:rsidRDefault="00372845" w:rsidP="00372845">
            <w:pPr>
              <w:rPr>
                <w:rFonts w:cstheme="minorHAnsi"/>
                <w:b/>
                <w:bCs/>
              </w:rPr>
            </w:pPr>
            <w:r w:rsidRPr="00AD2CBA">
              <w:t xml:space="preserve">1.2.3.7. To recognise when people are being unkind to them and others and how to respond </w:t>
            </w:r>
          </w:p>
        </w:tc>
        <w:tc>
          <w:tcPr>
            <w:tcW w:w="3713" w:type="dxa"/>
          </w:tcPr>
          <w:p w14:paraId="68281BA1" w14:textId="77777777" w:rsidR="00B57B5C" w:rsidRPr="00AD2CBA" w:rsidRDefault="00372845" w:rsidP="00FC7278">
            <w:pPr>
              <w:rPr>
                <w:rFonts w:cstheme="minorHAnsi"/>
              </w:rPr>
            </w:pPr>
            <w:r w:rsidRPr="00AD2CBA">
              <w:t>2.2.3.1. How to maintain positive relationships and strategies to use when relationships go wrong</w:t>
            </w:r>
          </w:p>
        </w:tc>
      </w:tr>
      <w:tr w:rsidR="00B57B5C" w:rsidRPr="00B8349C" w14:paraId="7127AD15" w14:textId="77777777" w:rsidTr="596CA685">
        <w:trPr>
          <w:trHeight w:val="1350"/>
        </w:trPr>
        <w:tc>
          <w:tcPr>
            <w:tcW w:w="4815" w:type="dxa"/>
          </w:tcPr>
          <w:p w14:paraId="5AE07D79" w14:textId="77777777" w:rsidR="00B57B5C"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how to recognise who to trust and who not to trust, how to judge when a friendship is making them feel unhappy or uncomfortable, managing conflict, how to manage these situations and how to seek help or advice from others, if needed</w:t>
            </w:r>
          </w:p>
        </w:tc>
        <w:tc>
          <w:tcPr>
            <w:tcW w:w="4422" w:type="dxa"/>
          </w:tcPr>
          <w:p w14:paraId="2733332B" w14:textId="77777777" w:rsidR="0072487F" w:rsidRPr="00AD2CBA" w:rsidRDefault="0072487F" w:rsidP="00FC7278">
            <w:r w:rsidRPr="00AD2CBA">
              <w:t xml:space="preserve">1.2.3.7. To recognise when people are being unkind to them and others and how to respond </w:t>
            </w:r>
          </w:p>
          <w:p w14:paraId="78E93B9D" w14:textId="77777777" w:rsidR="00B57B5C" w:rsidRPr="00AD2CBA" w:rsidRDefault="0072487F" w:rsidP="00FC7278">
            <w:r w:rsidRPr="00AD2CBA">
              <w:t>1.2.3.8. Different types of teasing and bullying which are wrong and unacceptable</w:t>
            </w:r>
            <w:r w:rsidR="00DE6AAF" w:rsidRPr="00AD2CBA">
              <w:t>.</w:t>
            </w:r>
          </w:p>
          <w:p w14:paraId="3376E293" w14:textId="77777777" w:rsidR="00DE6AAF" w:rsidRPr="00AD2CBA" w:rsidRDefault="00DE6AAF" w:rsidP="00FC7278">
            <w:pPr>
              <w:rPr>
                <w:rFonts w:cstheme="minorHAnsi"/>
                <w:b/>
                <w:bCs/>
              </w:rPr>
            </w:pPr>
            <w:r w:rsidRPr="00AD2CBA">
              <w:t>1.2.4.6. Who to go to if they are worried or need help</w:t>
            </w:r>
          </w:p>
        </w:tc>
        <w:tc>
          <w:tcPr>
            <w:tcW w:w="3713" w:type="dxa"/>
          </w:tcPr>
          <w:p w14:paraId="3E056708" w14:textId="77777777" w:rsidR="0072487F" w:rsidRPr="00AD2CBA" w:rsidRDefault="0072487F" w:rsidP="00FC7278">
            <w:r w:rsidRPr="00AD2CBA">
              <w:t xml:space="preserve">2.2.3.6. How to make informed choices in relationships and that choices have positive, neutral and negative consequences </w:t>
            </w:r>
          </w:p>
          <w:p w14:paraId="6EE80165" w14:textId="77777777" w:rsidR="0072487F" w:rsidRPr="00AD2CBA" w:rsidRDefault="0072487F" w:rsidP="00FC7278">
            <w:r w:rsidRPr="00AD2CBA">
              <w:t xml:space="preserve">2.2.3.7. An awareness of bullying (including cyber-bullying) and how to respond </w:t>
            </w:r>
          </w:p>
          <w:p w14:paraId="0864631E" w14:textId="77777777" w:rsidR="0072487F" w:rsidRPr="00AD2CBA" w:rsidRDefault="0072487F" w:rsidP="00FC7278">
            <w:r w:rsidRPr="00AD2CBA">
              <w:t xml:space="preserve">2.2.3.8. About harassment and exploitation in relationships, including physical, emotional and sexual abuse and how to respond </w:t>
            </w:r>
          </w:p>
          <w:p w14:paraId="0ADED912" w14:textId="77777777" w:rsidR="00B57B5C" w:rsidRPr="00AD2CBA" w:rsidRDefault="0072487F" w:rsidP="00FC7278">
            <w:pPr>
              <w:rPr>
                <w:rFonts w:cstheme="minorHAnsi"/>
              </w:rPr>
            </w:pPr>
            <w:r w:rsidRPr="00AD2CBA">
              <w:t xml:space="preserve">2.2.3.9. To recognise and manage risk, to develop resilience and learn how to cope with “dares” and other ways in which people can be </w:t>
            </w:r>
            <w:proofErr w:type="spellStart"/>
            <w:r w:rsidRPr="00AD2CBA">
              <w:t>pressurised</w:t>
            </w:r>
            <w:proofErr w:type="spellEnd"/>
          </w:p>
        </w:tc>
      </w:tr>
      <w:tr w:rsidR="00FC5B64" w:rsidRPr="00B8349C" w14:paraId="392E0C1D" w14:textId="77777777" w:rsidTr="596CA685">
        <w:trPr>
          <w:trHeight w:val="575"/>
        </w:trPr>
        <w:tc>
          <w:tcPr>
            <w:tcW w:w="12950" w:type="dxa"/>
            <w:gridSpan w:val="3"/>
            <w:noWrap/>
          </w:tcPr>
          <w:p w14:paraId="2FA8F46A" w14:textId="77777777" w:rsidR="00FC5B64" w:rsidRPr="00147D31" w:rsidRDefault="00193881" w:rsidP="00B85788">
            <w:pPr>
              <w:rPr>
                <w:rFonts w:cstheme="minorHAnsi"/>
                <w:b/>
                <w:bCs/>
                <w:color w:val="7030A0"/>
                <w:sz w:val="28"/>
              </w:rPr>
            </w:pPr>
            <w:r w:rsidRPr="00147D31">
              <w:rPr>
                <w:rFonts w:cstheme="minorHAnsi"/>
                <w:b/>
                <w:bCs/>
                <w:color w:val="7030A0"/>
                <w:sz w:val="36"/>
              </w:rPr>
              <w:t>Respectful relationships</w:t>
            </w:r>
          </w:p>
        </w:tc>
      </w:tr>
      <w:tr w:rsidR="00FC7278" w:rsidRPr="00B8349C" w14:paraId="25474E9F" w14:textId="77777777" w:rsidTr="596CA685">
        <w:trPr>
          <w:trHeight w:val="1362"/>
        </w:trPr>
        <w:tc>
          <w:tcPr>
            <w:tcW w:w="4815" w:type="dxa"/>
          </w:tcPr>
          <w:p w14:paraId="4A42B6AD"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the importance of respecting others, even when they are very different from them (for example, physically, in character, personality or backgrounds), or make different choices or have different preferences or beliefs.</w:t>
            </w:r>
          </w:p>
        </w:tc>
        <w:tc>
          <w:tcPr>
            <w:tcW w:w="4422" w:type="dxa"/>
          </w:tcPr>
          <w:p w14:paraId="0397257F" w14:textId="77777777" w:rsidR="00F333FF" w:rsidRPr="00AD2CBA" w:rsidRDefault="00DE6AAF" w:rsidP="00FC7278">
            <w:pPr>
              <w:rPr>
                <w:rFonts w:cstheme="minorHAnsi"/>
                <w:b/>
                <w:bCs/>
              </w:rPr>
            </w:pPr>
            <w:r w:rsidRPr="00AD2CBA">
              <w:t>1.2.1.3. Respectful of others, their uniqueness, their wants and their needs</w:t>
            </w:r>
          </w:p>
        </w:tc>
        <w:tc>
          <w:tcPr>
            <w:tcW w:w="3713" w:type="dxa"/>
          </w:tcPr>
          <w:p w14:paraId="74B07609" w14:textId="77777777" w:rsidR="00913B95" w:rsidRPr="00AD2CBA" w:rsidRDefault="00DE6AAF" w:rsidP="00FC7278">
            <w:pPr>
              <w:rPr>
                <w:rFonts w:cstheme="minorHAnsi"/>
                <w:b/>
                <w:bCs/>
              </w:rPr>
            </w:pPr>
            <w:r w:rsidRPr="00AD2CBA">
              <w:t>2.2.1.3. Respectful, able to identify other people’s personal space and respect the ways in which they are different</w:t>
            </w:r>
          </w:p>
        </w:tc>
      </w:tr>
      <w:tr w:rsidR="00FC7278" w:rsidRPr="00B8349C" w14:paraId="40AC92C5" w14:textId="77777777" w:rsidTr="596CA685">
        <w:trPr>
          <w:trHeight w:val="1131"/>
        </w:trPr>
        <w:tc>
          <w:tcPr>
            <w:tcW w:w="4815" w:type="dxa"/>
          </w:tcPr>
          <w:p w14:paraId="01089EBE" w14:textId="77777777" w:rsidR="00B57B5C"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practical steps they can take in a range of different contexts to improve or support respectful relationships</w:t>
            </w:r>
          </w:p>
        </w:tc>
        <w:tc>
          <w:tcPr>
            <w:tcW w:w="4422" w:type="dxa"/>
          </w:tcPr>
          <w:p w14:paraId="63A66397" w14:textId="77777777" w:rsidR="00DE6AAF" w:rsidRPr="00AD2CBA" w:rsidRDefault="00DE6AAF" w:rsidP="00FC7278">
            <w:r w:rsidRPr="00AD2CBA">
              <w:t xml:space="preserve">1.2.1.2. Caring, attentive to the needs of others and generous in their responses </w:t>
            </w:r>
          </w:p>
          <w:p w14:paraId="1DB9EC10" w14:textId="77777777" w:rsidR="00DE6AAF" w:rsidRPr="00AD2CBA" w:rsidRDefault="00DE6AAF" w:rsidP="00FC7278">
            <w:r w:rsidRPr="00AD2CBA">
              <w:t xml:space="preserve">1.2.1.3. Respectful of others, their uniqueness, their wants and their needs </w:t>
            </w:r>
          </w:p>
          <w:p w14:paraId="76C95AC8" w14:textId="77777777" w:rsidR="00FC7278" w:rsidRPr="00AD2CBA" w:rsidRDefault="00DE6AAF" w:rsidP="00FC7278">
            <w:pPr>
              <w:rPr>
                <w:rFonts w:cstheme="minorHAnsi"/>
                <w:b/>
                <w:bCs/>
              </w:rPr>
            </w:pPr>
            <w:r w:rsidRPr="00AD2CBA">
              <w:t>1.2.1.4. Forgiving, able to say sorry and not hold grudges against those who have hurt them</w:t>
            </w:r>
          </w:p>
        </w:tc>
        <w:tc>
          <w:tcPr>
            <w:tcW w:w="3713" w:type="dxa"/>
          </w:tcPr>
          <w:p w14:paraId="48EA1531" w14:textId="77777777" w:rsidR="00DE6AAF" w:rsidRPr="00AD2CBA" w:rsidRDefault="00DE6AAF" w:rsidP="00FC7278">
            <w:r w:rsidRPr="00AD2CBA">
              <w:t xml:space="preserve">2.2.1.1. Loyal, able to develop and sustain friendships </w:t>
            </w:r>
          </w:p>
          <w:p w14:paraId="0A97A885" w14:textId="77777777" w:rsidR="00DE6AAF" w:rsidRPr="00AD2CBA" w:rsidRDefault="00DE6AAF" w:rsidP="00FC7278">
            <w:r w:rsidRPr="00AD2CBA">
              <w:t xml:space="preserve">2.2.1.2. Compassionate, able to </w:t>
            </w:r>
            <w:proofErr w:type="spellStart"/>
            <w:r w:rsidRPr="00AD2CBA">
              <w:t>empathise</w:t>
            </w:r>
            <w:proofErr w:type="spellEnd"/>
            <w:r w:rsidRPr="00AD2CBA">
              <w:t xml:space="preserve"> with the suffering of others and the generosity to help others in trouble </w:t>
            </w:r>
          </w:p>
          <w:p w14:paraId="0EB9E79F" w14:textId="77777777" w:rsidR="00DE6AAF" w:rsidRPr="00AD2CBA" w:rsidRDefault="00DE6AAF" w:rsidP="00FC7278">
            <w:r w:rsidRPr="00AD2CBA">
              <w:t xml:space="preserve">2.2.1.3. Respectful, able to identify other people’s personal space and respect the ways in which they are different </w:t>
            </w:r>
          </w:p>
          <w:p w14:paraId="2D7567DA" w14:textId="77777777" w:rsidR="00FC7278" w:rsidRPr="00AD2CBA" w:rsidRDefault="00DE6AAF" w:rsidP="00FC7278">
            <w:pPr>
              <w:rPr>
                <w:rFonts w:cstheme="minorHAnsi"/>
                <w:b/>
                <w:bCs/>
              </w:rPr>
            </w:pPr>
            <w:r w:rsidRPr="00AD2CBA">
              <w:t>2.2.1.4. Forgiving, developing the skills to allow reconciliation in relationships</w:t>
            </w:r>
          </w:p>
        </w:tc>
      </w:tr>
      <w:tr w:rsidR="00FC7278" w:rsidRPr="00B8349C" w14:paraId="424C8D70" w14:textId="77777777" w:rsidTr="596CA685">
        <w:trPr>
          <w:trHeight w:val="699"/>
        </w:trPr>
        <w:tc>
          <w:tcPr>
            <w:tcW w:w="4815" w:type="dxa"/>
          </w:tcPr>
          <w:p w14:paraId="373A11C7" w14:textId="77777777" w:rsidR="00FC7278" w:rsidRPr="00AD2CBA" w:rsidRDefault="00B57B5C" w:rsidP="00B85788">
            <w:pPr>
              <w:rPr>
                <w:rFonts w:cstheme="minorHAnsi"/>
                <w:b/>
                <w:bCs/>
              </w:rPr>
            </w:pPr>
            <w:r w:rsidRPr="00AD2CBA">
              <w:rPr>
                <w:rFonts w:eastAsia="Times New Roman" w:cstheme="minorHAnsi"/>
                <w:color w:val="0B0C0C"/>
              </w:rPr>
              <w:t>the conventions of courtesy and manners</w:t>
            </w:r>
          </w:p>
        </w:tc>
        <w:tc>
          <w:tcPr>
            <w:tcW w:w="4422" w:type="dxa"/>
          </w:tcPr>
          <w:p w14:paraId="3F285F84" w14:textId="77777777" w:rsidR="00FC7278" w:rsidRPr="00AD2CBA" w:rsidRDefault="00DE6AAF" w:rsidP="00FC7278">
            <w:pPr>
              <w:rPr>
                <w:rFonts w:cstheme="minorHAnsi"/>
                <w:b/>
                <w:bCs/>
              </w:rPr>
            </w:pPr>
            <w:r w:rsidRPr="00AD2CBA">
              <w:t>1.2.1.5. Courteous, learning to say, “please” and “thank you”</w:t>
            </w:r>
          </w:p>
        </w:tc>
        <w:tc>
          <w:tcPr>
            <w:tcW w:w="3713" w:type="dxa"/>
          </w:tcPr>
          <w:p w14:paraId="1EE20CA4" w14:textId="77777777" w:rsidR="00FC7278" w:rsidRPr="00AD2CBA" w:rsidRDefault="00DE6AAF" w:rsidP="00FC7278">
            <w:pPr>
              <w:rPr>
                <w:rFonts w:cstheme="minorHAnsi"/>
                <w:b/>
                <w:bCs/>
              </w:rPr>
            </w:pPr>
            <w:r w:rsidRPr="00AD2CBA">
              <w:t>2.2.1.5. Courteous in their dealings with friends and strangers</w:t>
            </w:r>
          </w:p>
        </w:tc>
      </w:tr>
      <w:tr w:rsidR="00FC7278" w:rsidRPr="00B8349C" w14:paraId="54C40FA9" w14:textId="77777777" w:rsidTr="596CA685">
        <w:trPr>
          <w:trHeight w:val="1120"/>
        </w:trPr>
        <w:tc>
          <w:tcPr>
            <w:tcW w:w="4815" w:type="dxa"/>
          </w:tcPr>
          <w:p w14:paraId="6D9A3AD5"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the importance of self-respect and how this links to their own happiness</w:t>
            </w:r>
          </w:p>
        </w:tc>
        <w:tc>
          <w:tcPr>
            <w:tcW w:w="4422" w:type="dxa"/>
          </w:tcPr>
          <w:p w14:paraId="3277180C" w14:textId="77777777" w:rsidR="00FC7278" w:rsidRPr="00AD2CBA" w:rsidRDefault="00DE6AAF" w:rsidP="00DE6AAF">
            <w:pPr>
              <w:pStyle w:val="TableParagraph"/>
              <w:tabs>
                <w:tab w:val="left" w:pos="958"/>
              </w:tabs>
              <w:spacing w:line="257" w:lineRule="auto"/>
              <w:ind w:left="108" w:right="244" w:firstLine="0"/>
            </w:pPr>
            <w:r w:rsidRPr="00AD2CBA">
              <w:t>1.1.1.1. Respectful of their own bodies and character</w:t>
            </w:r>
          </w:p>
          <w:p w14:paraId="5648A2B3" w14:textId="77777777" w:rsidR="00DE6AAF" w:rsidRPr="00AD2CBA" w:rsidRDefault="00DE6AAF" w:rsidP="00DE6AAF">
            <w:pPr>
              <w:pStyle w:val="TableParagraph"/>
              <w:tabs>
                <w:tab w:val="left" w:pos="958"/>
              </w:tabs>
              <w:spacing w:line="257" w:lineRule="auto"/>
              <w:ind w:left="108" w:right="244" w:firstLine="0"/>
            </w:pPr>
            <w:r w:rsidRPr="00AD2CBA">
              <w:t xml:space="preserve">1.1.2.1. We are made by God and are special </w:t>
            </w:r>
          </w:p>
          <w:p w14:paraId="64661EC5" w14:textId="77777777" w:rsidR="00DE6AAF" w:rsidRPr="00AD2CBA" w:rsidRDefault="00DE6AAF" w:rsidP="00DE6AAF">
            <w:pPr>
              <w:pStyle w:val="TableParagraph"/>
              <w:tabs>
                <w:tab w:val="left" w:pos="958"/>
              </w:tabs>
              <w:spacing w:line="257" w:lineRule="auto"/>
              <w:ind w:left="108" w:right="244" w:firstLine="0"/>
              <w:rPr>
                <w:rFonts w:asciiTheme="minorHAnsi" w:hAnsiTheme="minorHAnsi" w:cstheme="minorHAnsi"/>
                <w:b/>
                <w:bCs/>
              </w:rPr>
            </w:pPr>
            <w:r w:rsidRPr="00AD2CBA">
              <w:t>1.1.2.2. We are all God's children</w:t>
            </w:r>
          </w:p>
        </w:tc>
        <w:tc>
          <w:tcPr>
            <w:tcW w:w="3713" w:type="dxa"/>
          </w:tcPr>
          <w:p w14:paraId="7855F1F0" w14:textId="77777777" w:rsidR="00FC7278" w:rsidRPr="00AD2CBA" w:rsidRDefault="00DE6AAF" w:rsidP="00FC7278">
            <w:r w:rsidRPr="00AD2CBA">
              <w:t>2.1.1.1. Respectful of their own bodies, character and giftedness</w:t>
            </w:r>
          </w:p>
          <w:p w14:paraId="2E7AA09F" w14:textId="77777777" w:rsidR="00DE6AAF" w:rsidRPr="00AD2CBA" w:rsidRDefault="00DE6AAF" w:rsidP="00FC7278">
            <w:r w:rsidRPr="00AD2CBA">
              <w:t xml:space="preserve">2.1.2.1. We are special people made in the image and likeness of God </w:t>
            </w:r>
          </w:p>
          <w:p w14:paraId="787F7790" w14:textId="77777777" w:rsidR="00DE6AAF" w:rsidRPr="00AD2CBA" w:rsidRDefault="00DE6AAF" w:rsidP="00FC7278">
            <w:r w:rsidRPr="00AD2CBA">
              <w:t xml:space="preserve">2.1.2.2. We are children of God with an innate dignity </w:t>
            </w:r>
          </w:p>
          <w:p w14:paraId="665021D8" w14:textId="77777777" w:rsidR="0099508E" w:rsidRDefault="0099508E" w:rsidP="00FC7278">
            <w:r>
              <w:t>2.1.3.2. Strategies to develop self-confidence and self-esteem</w:t>
            </w:r>
          </w:p>
          <w:p w14:paraId="0B69D366" w14:textId="77777777" w:rsidR="00DE6AAF" w:rsidRPr="00AD2CBA" w:rsidRDefault="0099508E" w:rsidP="00FC7278">
            <w:pPr>
              <w:rPr>
                <w:rFonts w:cstheme="minorHAnsi"/>
                <w:b/>
                <w:bCs/>
              </w:rPr>
            </w:pPr>
            <w:r>
              <w:t xml:space="preserve"> 2.1.3.3. Each person has a purpose in the world</w:t>
            </w:r>
          </w:p>
        </w:tc>
      </w:tr>
      <w:tr w:rsidR="00FC7278" w:rsidRPr="00B8349C" w14:paraId="14ED2162" w14:textId="77777777" w:rsidTr="596CA685">
        <w:trPr>
          <w:trHeight w:val="1032"/>
        </w:trPr>
        <w:tc>
          <w:tcPr>
            <w:tcW w:w="4815" w:type="dxa"/>
          </w:tcPr>
          <w:p w14:paraId="2C1DB05E"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that in school and in wider society they can expect to be treated with respect by others, and that in turn they should show due respect to others, including those in positions of authority</w:t>
            </w:r>
          </w:p>
        </w:tc>
        <w:tc>
          <w:tcPr>
            <w:tcW w:w="4422" w:type="dxa"/>
          </w:tcPr>
          <w:p w14:paraId="0042AB97" w14:textId="77777777" w:rsidR="00AD2CBA" w:rsidRDefault="00AD2CBA" w:rsidP="00FC7278">
            <w:r>
              <w:t xml:space="preserve">1.3.3.1. That they belong to various communities such as home, school, parish, the wider local community and the global community </w:t>
            </w:r>
          </w:p>
          <w:p w14:paraId="3EE17B42" w14:textId="77777777" w:rsidR="00AD2CBA" w:rsidRDefault="00AD2CBA" w:rsidP="00FC7278">
            <w:r>
              <w:t xml:space="preserve">1.3.3.2. That their behaviour has an impact on the communities to which they belong </w:t>
            </w:r>
          </w:p>
          <w:p w14:paraId="6C178AE4" w14:textId="77777777" w:rsidR="00212123" w:rsidRPr="00AD2CBA" w:rsidRDefault="00AD2CBA" w:rsidP="00AD2CBA">
            <w:pPr>
              <w:rPr>
                <w:rFonts w:cstheme="minorHAnsi"/>
                <w:b/>
                <w:bCs/>
              </w:rPr>
            </w:pPr>
            <w:r>
              <w:t xml:space="preserve">1.3.3.3. That people and other living things have needs and that they have responsibilities to meet them; </w:t>
            </w:r>
          </w:p>
        </w:tc>
        <w:tc>
          <w:tcPr>
            <w:tcW w:w="3713" w:type="dxa"/>
          </w:tcPr>
          <w:p w14:paraId="16915D61" w14:textId="77777777" w:rsidR="00FA3276" w:rsidRDefault="00FA3276" w:rsidP="00FC7278">
            <w:r>
              <w:t xml:space="preserve">2.2.2.1. Christians belong to the Church family which includes the school, parish and diocese </w:t>
            </w:r>
          </w:p>
          <w:p w14:paraId="5926EF0C" w14:textId="77777777" w:rsidR="00212123" w:rsidRPr="00AD2CBA" w:rsidRDefault="00FA3276" w:rsidP="00FA3276">
            <w:pPr>
              <w:rPr>
                <w:rFonts w:cstheme="minorHAnsi"/>
                <w:b/>
                <w:bCs/>
              </w:rPr>
            </w:pPr>
            <w:r>
              <w:t xml:space="preserve">2.2.2.2. Families are the building blocks of society and where faith, wisdom and virtues are passed onto the next generation </w:t>
            </w:r>
          </w:p>
        </w:tc>
      </w:tr>
      <w:tr w:rsidR="00FC7278" w:rsidRPr="00B8349C" w14:paraId="4833075C" w14:textId="77777777" w:rsidTr="596CA685">
        <w:trPr>
          <w:trHeight w:val="288"/>
        </w:trPr>
        <w:tc>
          <w:tcPr>
            <w:tcW w:w="4815" w:type="dxa"/>
          </w:tcPr>
          <w:p w14:paraId="1C0D132C"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about different types of bullying (including cyberbullying), the impact of bullying, responsibilities of bystanders (primarily reporting bullying to an adult) and how to get help</w:t>
            </w:r>
          </w:p>
        </w:tc>
        <w:tc>
          <w:tcPr>
            <w:tcW w:w="4422" w:type="dxa"/>
          </w:tcPr>
          <w:p w14:paraId="5D663936" w14:textId="77777777" w:rsidR="00FC7278" w:rsidRPr="00AD2CBA" w:rsidRDefault="00372845" w:rsidP="00FC7278">
            <w:pPr>
              <w:rPr>
                <w:rFonts w:cstheme="minorHAnsi"/>
                <w:b/>
                <w:bCs/>
              </w:rPr>
            </w:pPr>
            <w:r w:rsidRPr="00AD2CBA">
              <w:t>1.2.3.8. Different types of teasing and bullying which are wrong and unacceptable</w:t>
            </w:r>
          </w:p>
        </w:tc>
        <w:tc>
          <w:tcPr>
            <w:tcW w:w="3713" w:type="dxa"/>
          </w:tcPr>
          <w:p w14:paraId="7A827E64" w14:textId="77777777" w:rsidR="00AD2CBA" w:rsidRDefault="00AD2CBA" w:rsidP="00AD2CBA">
            <w:pPr>
              <w:pStyle w:val="TableParagraph"/>
              <w:tabs>
                <w:tab w:val="left" w:pos="960"/>
              </w:tabs>
              <w:ind w:left="0" w:right="253" w:firstLine="0"/>
            </w:pPr>
            <w:r>
              <w:t>2.2.3.7. An awareness of bullying (including cyber-bullying) and how to respond</w:t>
            </w:r>
          </w:p>
          <w:p w14:paraId="04592F8B" w14:textId="77777777" w:rsidR="009615F0" w:rsidRPr="00AD2CBA" w:rsidRDefault="00AD2CBA" w:rsidP="00AD2CBA">
            <w:pPr>
              <w:pStyle w:val="TableParagraph"/>
              <w:tabs>
                <w:tab w:val="left" w:pos="960"/>
              </w:tabs>
              <w:ind w:left="0" w:right="253" w:firstLine="0"/>
            </w:pPr>
            <w:r>
              <w:t xml:space="preserve"> 2.2.3.8. About harassment and exploitation in relationships, including physical, emotional and sexual abuse and how to respond 2.2.3.9. To recognise and manage risk, to develop resilience and learn how to cope with “dares” and other ways in which people can be pressurised </w:t>
            </w:r>
          </w:p>
        </w:tc>
      </w:tr>
      <w:tr w:rsidR="00FC7278" w:rsidRPr="00B8349C" w14:paraId="16CB88FF" w14:textId="77777777" w:rsidTr="596CA685">
        <w:trPr>
          <w:trHeight w:val="1068"/>
        </w:trPr>
        <w:tc>
          <w:tcPr>
            <w:tcW w:w="4815" w:type="dxa"/>
          </w:tcPr>
          <w:p w14:paraId="23C7DB82"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what a stereotype is, and how stereotypes can be unfair, negative or destructive</w:t>
            </w:r>
          </w:p>
        </w:tc>
        <w:tc>
          <w:tcPr>
            <w:tcW w:w="4422" w:type="dxa"/>
          </w:tcPr>
          <w:p w14:paraId="44EAFD9C" w14:textId="77777777" w:rsidR="00FC7278" w:rsidRPr="00AD2CBA" w:rsidRDefault="00FC7278" w:rsidP="00FC7278">
            <w:pPr>
              <w:rPr>
                <w:rFonts w:cstheme="minorHAnsi"/>
                <w:b/>
                <w:bCs/>
              </w:rPr>
            </w:pPr>
          </w:p>
        </w:tc>
        <w:tc>
          <w:tcPr>
            <w:tcW w:w="3713" w:type="dxa"/>
          </w:tcPr>
          <w:p w14:paraId="4B94D5A5" w14:textId="550F9B72" w:rsidR="00FC7278" w:rsidRPr="00AD2CBA" w:rsidRDefault="46D71AD5" w:rsidP="646F2353">
            <w:pPr>
              <w:rPr>
                <w:b/>
                <w:bCs/>
                <w:color w:val="FF0000"/>
              </w:rPr>
            </w:pPr>
            <w:r w:rsidRPr="646F2353">
              <w:rPr>
                <w:color w:val="FF0000"/>
              </w:rPr>
              <w:t>2.2.3.2. There are different types of relationships including those between acquaintances, friends, relatives and family</w:t>
            </w:r>
          </w:p>
        </w:tc>
      </w:tr>
      <w:tr w:rsidR="00FC7278" w:rsidRPr="00B8349C" w14:paraId="419046FF" w14:textId="77777777" w:rsidTr="596CA685">
        <w:trPr>
          <w:trHeight w:val="1200"/>
        </w:trPr>
        <w:tc>
          <w:tcPr>
            <w:tcW w:w="4815" w:type="dxa"/>
          </w:tcPr>
          <w:p w14:paraId="6FF731B3"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the importance of permission-seeking and giving in relationships with friends, peers and adults</w:t>
            </w:r>
          </w:p>
        </w:tc>
        <w:tc>
          <w:tcPr>
            <w:tcW w:w="4422" w:type="dxa"/>
          </w:tcPr>
          <w:p w14:paraId="6B4B8B01" w14:textId="77777777" w:rsidR="00FC7278" w:rsidRPr="00AD2CBA" w:rsidRDefault="00AD2CBA" w:rsidP="00FC7278">
            <w:pPr>
              <w:rPr>
                <w:rFonts w:cstheme="minorHAnsi"/>
                <w:b/>
                <w:bCs/>
              </w:rPr>
            </w:pPr>
            <w:r>
              <w:t>1.2.4.5. Importance of seeking and giving permission in relationships.</w:t>
            </w:r>
          </w:p>
        </w:tc>
        <w:tc>
          <w:tcPr>
            <w:tcW w:w="3713" w:type="dxa"/>
          </w:tcPr>
          <w:p w14:paraId="27472A61" w14:textId="77777777" w:rsidR="00FC7278" w:rsidRPr="00AD2CBA" w:rsidRDefault="00AD2CBA" w:rsidP="009615F0">
            <w:pPr>
              <w:rPr>
                <w:rFonts w:cstheme="minorHAnsi"/>
                <w:b/>
                <w:bCs/>
              </w:rPr>
            </w:pPr>
            <w:r>
              <w:t>2.2.4.5. Importance of seeking and giving permission in relationships</w:t>
            </w:r>
          </w:p>
        </w:tc>
      </w:tr>
      <w:tr w:rsidR="00576DF7" w:rsidRPr="00B8349C" w14:paraId="2C175FF9" w14:textId="77777777" w:rsidTr="596CA685">
        <w:trPr>
          <w:trHeight w:val="445"/>
        </w:trPr>
        <w:tc>
          <w:tcPr>
            <w:tcW w:w="12950" w:type="dxa"/>
            <w:gridSpan w:val="3"/>
            <w:shd w:val="clear" w:color="auto" w:fill="auto"/>
            <w:noWrap/>
            <w:hideMark/>
          </w:tcPr>
          <w:p w14:paraId="71C8A9EB" w14:textId="77777777" w:rsidR="00576DF7" w:rsidRPr="00AD2CBA" w:rsidRDefault="00C4613F" w:rsidP="00B85788">
            <w:pPr>
              <w:rPr>
                <w:rFonts w:cstheme="minorHAnsi"/>
                <w:b/>
                <w:bCs/>
              </w:rPr>
            </w:pPr>
            <w:r w:rsidRPr="00AD2CBA">
              <w:rPr>
                <w:rFonts w:cstheme="minorHAnsi"/>
                <w:b/>
                <w:bCs/>
                <w:color w:val="FFC000"/>
              </w:rPr>
              <w:t xml:space="preserve">  </w:t>
            </w:r>
            <w:r w:rsidR="00193881" w:rsidRPr="00453292">
              <w:rPr>
                <w:rFonts w:cstheme="minorHAnsi"/>
                <w:b/>
                <w:bCs/>
                <w:color w:val="FFC000"/>
                <w:sz w:val="36"/>
              </w:rPr>
              <w:t xml:space="preserve">Online </w:t>
            </w:r>
            <w:r w:rsidR="00193881" w:rsidRPr="005F0275">
              <w:rPr>
                <w:rFonts w:cstheme="minorHAnsi"/>
                <w:b/>
                <w:bCs/>
                <w:color w:val="FFC000"/>
                <w:sz w:val="36"/>
              </w:rPr>
              <w:t>relationships</w:t>
            </w:r>
            <w:r w:rsidR="008E165D" w:rsidRPr="00453292">
              <w:rPr>
                <w:rFonts w:cstheme="minorHAnsi"/>
                <w:b/>
                <w:bCs/>
                <w:color w:val="FFC000"/>
                <w:sz w:val="36"/>
              </w:rPr>
              <w:t xml:space="preserve"> </w:t>
            </w:r>
          </w:p>
        </w:tc>
      </w:tr>
      <w:tr w:rsidR="00FC7278" w:rsidRPr="00B8349C" w14:paraId="77908DB4" w14:textId="77777777" w:rsidTr="596CA685">
        <w:trPr>
          <w:trHeight w:val="699"/>
        </w:trPr>
        <w:tc>
          <w:tcPr>
            <w:tcW w:w="4815" w:type="dxa"/>
          </w:tcPr>
          <w:p w14:paraId="5B87217F" w14:textId="77777777" w:rsidR="00FC7278" w:rsidRPr="00AD2CBA" w:rsidRDefault="00B57B5C" w:rsidP="00B85788">
            <w:pPr>
              <w:shd w:val="clear" w:color="auto" w:fill="FFFFFF"/>
              <w:spacing w:after="75"/>
              <w:rPr>
                <w:rFonts w:eastAsia="Times New Roman" w:cstheme="minorHAnsi"/>
                <w:color w:val="0B0C0C"/>
              </w:rPr>
            </w:pPr>
            <w:r w:rsidRPr="00AD2CBA">
              <w:rPr>
                <w:rFonts w:eastAsia="Times New Roman" w:cstheme="minorHAnsi"/>
                <w:color w:val="0B0C0C"/>
              </w:rPr>
              <w:t>that people sometimes behave differently online, including by pretending to be someone they are not</w:t>
            </w:r>
          </w:p>
        </w:tc>
        <w:tc>
          <w:tcPr>
            <w:tcW w:w="4422" w:type="dxa"/>
          </w:tcPr>
          <w:p w14:paraId="234302D3" w14:textId="77777777" w:rsidR="00FC7278" w:rsidRPr="00AD2CBA" w:rsidRDefault="00786ADE" w:rsidP="00786ADE">
            <w:pPr>
              <w:rPr>
                <w:rFonts w:cstheme="minorHAnsi"/>
                <w:b/>
                <w:bCs/>
              </w:rPr>
            </w:pPr>
            <w:r>
              <w:t xml:space="preserve">1.2.4.1. To recognise safe and unsafe situations and ways of keeping safe, including simple rules for keeping safe online </w:t>
            </w:r>
          </w:p>
        </w:tc>
        <w:tc>
          <w:tcPr>
            <w:tcW w:w="3713" w:type="dxa"/>
          </w:tcPr>
          <w:p w14:paraId="3DEEC669" w14:textId="77777777" w:rsidR="00FC7278" w:rsidRPr="00AD2CBA" w:rsidRDefault="00FC7278" w:rsidP="00FC7278">
            <w:pPr>
              <w:rPr>
                <w:rFonts w:cstheme="minorHAnsi"/>
                <w:b/>
                <w:bCs/>
              </w:rPr>
            </w:pPr>
          </w:p>
        </w:tc>
      </w:tr>
      <w:tr w:rsidR="00FC7278" w:rsidRPr="00B8349C" w14:paraId="033D5C77" w14:textId="77777777" w:rsidTr="596CA685">
        <w:trPr>
          <w:trHeight w:val="1200"/>
        </w:trPr>
        <w:tc>
          <w:tcPr>
            <w:tcW w:w="4815" w:type="dxa"/>
          </w:tcPr>
          <w:p w14:paraId="1FBB2521" w14:textId="77777777" w:rsidR="00FC7278" w:rsidRPr="00AD2CBA" w:rsidRDefault="00FA58D5" w:rsidP="00B85788">
            <w:pPr>
              <w:shd w:val="clear" w:color="auto" w:fill="FFFFFF"/>
              <w:spacing w:after="75"/>
              <w:rPr>
                <w:rFonts w:eastAsia="Times New Roman" w:cstheme="minorHAnsi"/>
                <w:color w:val="0B0C0C"/>
              </w:rPr>
            </w:pPr>
            <w:r w:rsidRPr="00AD2CBA">
              <w:rPr>
                <w:rFonts w:eastAsia="Times New Roman" w:cstheme="minorHAnsi"/>
                <w:color w:val="0B0C0C"/>
              </w:rPr>
              <w:t>that the same principles apply to online relationships as to face-to-face relationships, including the importance of respect for others online including when we are anonymous</w:t>
            </w:r>
          </w:p>
        </w:tc>
        <w:tc>
          <w:tcPr>
            <w:tcW w:w="4422" w:type="dxa"/>
          </w:tcPr>
          <w:p w14:paraId="00FE26F9" w14:textId="77777777" w:rsidR="00786ADE" w:rsidRDefault="00786ADE" w:rsidP="00FC7278">
            <w:r>
              <w:t xml:space="preserve">1.2.4.1. To recognise safe and unsafe situations and ways of keeping safe, including simple rules for keeping safe online </w:t>
            </w:r>
          </w:p>
          <w:p w14:paraId="44241F22" w14:textId="77777777" w:rsidR="00FC7278" w:rsidRPr="00AD2CBA" w:rsidRDefault="00786ADE" w:rsidP="00FC7278">
            <w:pPr>
              <w:rPr>
                <w:rFonts w:cstheme="minorHAnsi"/>
                <w:b/>
                <w:bCs/>
              </w:rPr>
            </w:pPr>
            <w:r>
              <w:t>1.2.4.2. To use simple rules for resisting pressure when they feel unsafe or uncomfortable</w:t>
            </w:r>
          </w:p>
        </w:tc>
        <w:tc>
          <w:tcPr>
            <w:tcW w:w="3713" w:type="dxa"/>
          </w:tcPr>
          <w:p w14:paraId="5A821003" w14:textId="77777777" w:rsidR="00786ADE" w:rsidRDefault="00786ADE" w:rsidP="00FC7278">
            <w:r>
              <w:t xml:space="preserve">2.2.4.1. To recognise their increasing independence brings increased responsibility to keep themselves and others safe </w:t>
            </w:r>
          </w:p>
          <w:p w14:paraId="754716D1" w14:textId="77777777" w:rsidR="00786ADE" w:rsidRDefault="00786ADE" w:rsidP="00FC7278">
            <w:r>
              <w:t xml:space="preserve">2.2.4.2. How to use technology </w:t>
            </w:r>
            <w:proofErr w:type="gramStart"/>
            <w:r>
              <w:t>safely 2.2.4.3.</w:t>
            </w:r>
            <w:proofErr w:type="gramEnd"/>
            <w:r>
              <w:t xml:space="preserve"> That not all images, language and behaviour are appropriate </w:t>
            </w:r>
          </w:p>
          <w:p w14:paraId="0F6F79D1" w14:textId="77777777" w:rsidR="00FC7278" w:rsidRPr="00AD2CBA" w:rsidRDefault="00786ADE" w:rsidP="00FC7278">
            <w:pPr>
              <w:rPr>
                <w:rFonts w:cstheme="minorHAnsi"/>
                <w:b/>
                <w:bCs/>
              </w:rPr>
            </w:pPr>
            <w:r>
              <w:lastRenderedPageBreak/>
              <w:t>2.2.4.4. To judge what kind of physical contact is acceptable or unacceptable and how to respond</w:t>
            </w:r>
          </w:p>
        </w:tc>
      </w:tr>
      <w:tr w:rsidR="00576DF7" w:rsidRPr="00B8349C" w14:paraId="72417BC8" w14:textId="77777777" w:rsidTr="596CA685">
        <w:trPr>
          <w:trHeight w:val="900"/>
        </w:trPr>
        <w:tc>
          <w:tcPr>
            <w:tcW w:w="4815" w:type="dxa"/>
          </w:tcPr>
          <w:p w14:paraId="3847095C" w14:textId="77777777" w:rsidR="00576DF7" w:rsidRPr="00AD2CBA" w:rsidRDefault="00FA58D5"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the rules and principles for keeping safe online, how to recognise risks, harmful content and contact, and how to report them</w:t>
            </w:r>
          </w:p>
        </w:tc>
        <w:tc>
          <w:tcPr>
            <w:tcW w:w="4422" w:type="dxa"/>
          </w:tcPr>
          <w:p w14:paraId="7FA6AF9C" w14:textId="77777777" w:rsidR="00576DF7" w:rsidRPr="00AD2CBA" w:rsidRDefault="00AD2CBA" w:rsidP="00786ADE">
            <w:pPr>
              <w:rPr>
                <w:rFonts w:cstheme="minorHAnsi"/>
                <w:b/>
                <w:bCs/>
              </w:rPr>
            </w:pPr>
            <w:r>
              <w:t xml:space="preserve">1.2.4.1. To recognise safe and unsafe situations and ways of keeping safe, including simple rules for keeping safe online </w:t>
            </w:r>
          </w:p>
        </w:tc>
        <w:tc>
          <w:tcPr>
            <w:tcW w:w="3713" w:type="dxa"/>
          </w:tcPr>
          <w:p w14:paraId="1527B972" w14:textId="77777777" w:rsidR="00786ADE" w:rsidRDefault="00786ADE" w:rsidP="00786ADE">
            <w:r>
              <w:t xml:space="preserve">2.2.4.1. To recognise their increasing independence brings increased responsibility to keep themselves and others safe </w:t>
            </w:r>
          </w:p>
          <w:p w14:paraId="2757AD98" w14:textId="77777777" w:rsidR="00786ADE" w:rsidRDefault="00786ADE" w:rsidP="00786ADE">
            <w:r>
              <w:t xml:space="preserve">2.2.4.2. How to use technology </w:t>
            </w:r>
            <w:proofErr w:type="gramStart"/>
            <w:r>
              <w:t>safely 2.2.4.3.</w:t>
            </w:r>
            <w:proofErr w:type="gramEnd"/>
            <w:r>
              <w:t xml:space="preserve"> That not all images, language and behaviour are appropriate </w:t>
            </w:r>
          </w:p>
          <w:p w14:paraId="0F61086C" w14:textId="77777777" w:rsidR="00786ADE" w:rsidRDefault="00786ADE" w:rsidP="00786ADE">
            <w:r>
              <w:t>2.2.4.4. To judge what kind of physical contact is acceptable or unacceptable and how to respond</w:t>
            </w:r>
          </w:p>
          <w:p w14:paraId="2F2D382F" w14:textId="77777777" w:rsidR="00786ADE" w:rsidRDefault="00786ADE" w:rsidP="00576DF7">
            <w:r>
              <w:t>2.2.4.6. That there are a number of different people and organisations they can go to for help in different situations and how to contact them 2.2.4.7. How to report and get help if they encounter inappropriate materials or messages</w:t>
            </w:r>
          </w:p>
          <w:p w14:paraId="79FAF285" w14:textId="77777777" w:rsidR="00576DF7" w:rsidRPr="00AD2CBA" w:rsidRDefault="00786ADE" w:rsidP="00576DF7">
            <w:pPr>
              <w:rPr>
                <w:rFonts w:cstheme="minorHAnsi"/>
                <w:b/>
                <w:bCs/>
              </w:rPr>
            </w:pPr>
            <w:r>
              <w:t xml:space="preserve"> 2.2.4.8. To keep asking for help until they are heard</w:t>
            </w:r>
          </w:p>
        </w:tc>
      </w:tr>
      <w:tr w:rsidR="00576DF7" w:rsidRPr="00B8349C" w14:paraId="7E7142E9" w14:textId="77777777" w:rsidTr="596CA685">
        <w:trPr>
          <w:trHeight w:val="516"/>
        </w:trPr>
        <w:tc>
          <w:tcPr>
            <w:tcW w:w="4815" w:type="dxa"/>
          </w:tcPr>
          <w:p w14:paraId="1EEE8161" w14:textId="77777777" w:rsidR="00576DF7" w:rsidRPr="00AD2CBA" w:rsidRDefault="00FA58D5" w:rsidP="00B85788">
            <w:pPr>
              <w:shd w:val="clear" w:color="auto" w:fill="FFFFFF"/>
              <w:spacing w:after="75"/>
              <w:rPr>
                <w:rFonts w:eastAsia="Times New Roman" w:cstheme="minorHAnsi"/>
                <w:color w:val="0B0C0C"/>
              </w:rPr>
            </w:pPr>
            <w:r w:rsidRPr="00AD2CBA">
              <w:rPr>
                <w:rFonts w:eastAsia="Times New Roman" w:cstheme="minorHAnsi"/>
                <w:color w:val="0B0C0C"/>
              </w:rPr>
              <w:t>how to critically consider their online friendships and sources of information including awareness of the risks associated with people they have never met</w:t>
            </w:r>
          </w:p>
        </w:tc>
        <w:tc>
          <w:tcPr>
            <w:tcW w:w="4422" w:type="dxa"/>
          </w:tcPr>
          <w:p w14:paraId="4DBE493A" w14:textId="3A626CFD" w:rsidR="00576DF7" w:rsidRPr="00AD2CBA" w:rsidRDefault="76785329" w:rsidP="646F2353">
            <w:pPr>
              <w:rPr>
                <w:b/>
                <w:bCs/>
                <w:color w:val="FF0000"/>
              </w:rPr>
            </w:pPr>
            <w:r w:rsidRPr="646F2353">
              <w:rPr>
                <w:color w:val="FF0000"/>
              </w:rPr>
              <w:t>1.2.4.1. To recognise safe and unsafe situations and ways of keeping safe, including simple rules for keeping safe online</w:t>
            </w:r>
          </w:p>
          <w:p w14:paraId="3656B9AB" w14:textId="08F2DD8E" w:rsidR="00576DF7" w:rsidRPr="00AD2CBA" w:rsidRDefault="00576DF7" w:rsidP="646F2353"/>
        </w:tc>
        <w:tc>
          <w:tcPr>
            <w:tcW w:w="3713" w:type="dxa"/>
          </w:tcPr>
          <w:p w14:paraId="3CD5BC7D" w14:textId="4A6FD6BF" w:rsidR="00576DF7" w:rsidRPr="00AD2CBA" w:rsidRDefault="0DD79BA5" w:rsidP="646F2353">
            <w:r>
              <w:t xml:space="preserve">2.2.4.2. How to use technology </w:t>
            </w:r>
            <w:proofErr w:type="gramStart"/>
            <w:r>
              <w:t>safely</w:t>
            </w:r>
            <w:proofErr w:type="gramEnd"/>
          </w:p>
          <w:p w14:paraId="65F70631" w14:textId="77777777" w:rsidR="00576DF7" w:rsidRPr="00AD2CBA" w:rsidRDefault="0DD79BA5" w:rsidP="00576DF7">
            <w:r>
              <w:t>2.2.4.6. That there are a number of different people and organisations they can go to for help in different situations and how to contact them 2.2.4.7. How to report and get help if they encounter inappropriate materials or messages</w:t>
            </w:r>
          </w:p>
          <w:p w14:paraId="45FB0818" w14:textId="5F99D9FA" w:rsidR="00576DF7" w:rsidRPr="00AD2CBA" w:rsidRDefault="00576DF7" w:rsidP="646F2353">
            <w:pPr>
              <w:rPr>
                <w:b/>
                <w:bCs/>
              </w:rPr>
            </w:pPr>
          </w:p>
        </w:tc>
      </w:tr>
      <w:tr w:rsidR="00913B95" w:rsidRPr="00B8349C" w14:paraId="35E2DDEF" w14:textId="77777777" w:rsidTr="596CA685">
        <w:trPr>
          <w:trHeight w:val="516"/>
        </w:trPr>
        <w:tc>
          <w:tcPr>
            <w:tcW w:w="4815" w:type="dxa"/>
          </w:tcPr>
          <w:p w14:paraId="0B13E022" w14:textId="77777777" w:rsidR="00913B95" w:rsidRPr="00AD2CBA" w:rsidRDefault="00FA58D5" w:rsidP="00B85788">
            <w:pPr>
              <w:shd w:val="clear" w:color="auto" w:fill="FFFFFF"/>
              <w:spacing w:after="75"/>
              <w:rPr>
                <w:rFonts w:eastAsia="Times New Roman" w:cstheme="minorHAnsi"/>
                <w:color w:val="0B0C0C"/>
              </w:rPr>
            </w:pPr>
            <w:r w:rsidRPr="00AD2CBA">
              <w:rPr>
                <w:rFonts w:eastAsia="Times New Roman" w:cstheme="minorHAnsi"/>
                <w:color w:val="0B0C0C"/>
              </w:rPr>
              <w:lastRenderedPageBreak/>
              <w:t>how information and data is shared and used online</w:t>
            </w:r>
          </w:p>
        </w:tc>
        <w:tc>
          <w:tcPr>
            <w:tcW w:w="4422" w:type="dxa"/>
          </w:tcPr>
          <w:p w14:paraId="049F31CB" w14:textId="77777777" w:rsidR="00913B95" w:rsidRPr="00AD2CBA" w:rsidRDefault="00913B95" w:rsidP="00576DF7">
            <w:pPr>
              <w:rPr>
                <w:rFonts w:cstheme="minorHAnsi"/>
                <w:b/>
                <w:bCs/>
              </w:rPr>
            </w:pPr>
          </w:p>
        </w:tc>
        <w:tc>
          <w:tcPr>
            <w:tcW w:w="3713" w:type="dxa"/>
          </w:tcPr>
          <w:p w14:paraId="53128261" w14:textId="255FF624" w:rsidR="00913B95" w:rsidRPr="00AD2CBA" w:rsidRDefault="05F9C945" w:rsidP="646F2353">
            <w:pPr>
              <w:rPr>
                <w:color w:val="FF0000"/>
              </w:rPr>
            </w:pPr>
            <w:r w:rsidRPr="646F2353">
              <w:rPr>
                <w:color w:val="FF0000"/>
              </w:rPr>
              <w:t>2.2.4.2. How to use technology safely</w:t>
            </w:r>
          </w:p>
        </w:tc>
      </w:tr>
      <w:tr w:rsidR="00576DF7" w:rsidRPr="00B8349C" w14:paraId="0DCD1653" w14:textId="77777777" w:rsidTr="596CA685">
        <w:trPr>
          <w:trHeight w:val="558"/>
        </w:trPr>
        <w:tc>
          <w:tcPr>
            <w:tcW w:w="12950" w:type="dxa"/>
            <w:gridSpan w:val="3"/>
            <w:noWrap/>
            <w:hideMark/>
          </w:tcPr>
          <w:p w14:paraId="06802549" w14:textId="77777777" w:rsidR="00576DF7" w:rsidRPr="00AD2CBA" w:rsidRDefault="00576DF7" w:rsidP="00B85788">
            <w:pPr>
              <w:rPr>
                <w:rFonts w:cstheme="minorHAnsi"/>
                <w:b/>
                <w:bCs/>
              </w:rPr>
            </w:pPr>
            <w:r w:rsidRPr="00134461">
              <w:rPr>
                <w:rFonts w:cstheme="minorHAnsi"/>
                <w:b/>
                <w:bCs/>
                <w:color w:val="00B050"/>
                <w:sz w:val="36"/>
              </w:rPr>
              <w:t>Being</w:t>
            </w:r>
            <w:r w:rsidRPr="00453292">
              <w:rPr>
                <w:rFonts w:cstheme="minorHAnsi"/>
                <w:b/>
                <w:bCs/>
                <w:color w:val="00B050"/>
                <w:sz w:val="36"/>
              </w:rPr>
              <w:t xml:space="preserve"> Safe</w:t>
            </w:r>
          </w:p>
        </w:tc>
      </w:tr>
      <w:tr w:rsidR="00576DF7" w:rsidRPr="00B8349C" w14:paraId="2171ECD7" w14:textId="77777777" w:rsidTr="596CA685">
        <w:trPr>
          <w:trHeight w:val="1422"/>
        </w:trPr>
        <w:tc>
          <w:tcPr>
            <w:tcW w:w="4815" w:type="dxa"/>
          </w:tcPr>
          <w:p w14:paraId="1188B780" w14:textId="77777777" w:rsidR="00576DF7" w:rsidRPr="00AD2CBA" w:rsidRDefault="00FA58D5" w:rsidP="00B85788">
            <w:pPr>
              <w:shd w:val="clear" w:color="auto" w:fill="FFFFFF"/>
              <w:spacing w:after="75"/>
              <w:rPr>
                <w:rFonts w:eastAsia="Times New Roman" w:cstheme="minorHAnsi"/>
                <w:color w:val="0B0C0C"/>
              </w:rPr>
            </w:pPr>
            <w:r w:rsidRPr="00AD2CBA">
              <w:rPr>
                <w:rFonts w:eastAsia="Times New Roman" w:cstheme="minorHAnsi"/>
                <w:color w:val="0B0C0C"/>
              </w:rPr>
              <w:t>what sorts of boundaries are appropriate in friendships with peers and others (including in a digital context)</w:t>
            </w:r>
          </w:p>
        </w:tc>
        <w:tc>
          <w:tcPr>
            <w:tcW w:w="4422" w:type="dxa"/>
          </w:tcPr>
          <w:p w14:paraId="589FC3CA" w14:textId="77777777" w:rsidR="00786ADE" w:rsidRDefault="00786ADE" w:rsidP="00576DF7">
            <w:r>
              <w:t>1.2.4.1. To recognise safe and unsafe situations and ways of keeping safe, including simple rules for keeping safe online</w:t>
            </w:r>
          </w:p>
          <w:p w14:paraId="0960AF85" w14:textId="77777777" w:rsidR="00576DF7" w:rsidRPr="00AD2CBA" w:rsidRDefault="00786ADE" w:rsidP="00576DF7">
            <w:pPr>
              <w:rPr>
                <w:rFonts w:cstheme="minorHAnsi"/>
                <w:b/>
                <w:bCs/>
              </w:rPr>
            </w:pPr>
            <w:r>
              <w:t xml:space="preserve"> 1.2.4.2. To use simple rules for resisting pressure when they feel unsafe or uncomfortable</w:t>
            </w:r>
          </w:p>
        </w:tc>
        <w:tc>
          <w:tcPr>
            <w:tcW w:w="3713" w:type="dxa"/>
          </w:tcPr>
          <w:p w14:paraId="7FE43E40" w14:textId="77777777" w:rsidR="00786ADE" w:rsidRDefault="00786ADE" w:rsidP="00786ADE">
            <w:r>
              <w:t xml:space="preserve">2.2.4.1. To recognise their increasing independence brings increased responsibility to keep themselves and others safe </w:t>
            </w:r>
          </w:p>
          <w:p w14:paraId="62486C05" w14:textId="77777777" w:rsidR="00576DF7" w:rsidRPr="00AD2CBA" w:rsidRDefault="00576DF7" w:rsidP="00576DF7">
            <w:pPr>
              <w:rPr>
                <w:rFonts w:cstheme="minorHAnsi"/>
                <w:b/>
                <w:bCs/>
              </w:rPr>
            </w:pPr>
          </w:p>
        </w:tc>
      </w:tr>
      <w:tr w:rsidR="00576DF7" w:rsidRPr="00B8349C" w14:paraId="652A77AF" w14:textId="77777777" w:rsidTr="596CA685">
        <w:trPr>
          <w:trHeight w:val="1611"/>
        </w:trPr>
        <w:tc>
          <w:tcPr>
            <w:tcW w:w="4815" w:type="dxa"/>
          </w:tcPr>
          <w:p w14:paraId="6246CECE" w14:textId="77777777" w:rsidR="00576DF7" w:rsidRPr="00AD2CBA" w:rsidRDefault="00B85788" w:rsidP="00B85788">
            <w:pPr>
              <w:shd w:val="clear" w:color="auto" w:fill="FFFFFF"/>
              <w:spacing w:after="75"/>
              <w:rPr>
                <w:rFonts w:eastAsia="Times New Roman" w:cstheme="minorHAnsi"/>
                <w:color w:val="0B0C0C"/>
              </w:rPr>
            </w:pPr>
            <w:r w:rsidRPr="00AD2CBA">
              <w:rPr>
                <w:rFonts w:eastAsia="Times New Roman" w:cstheme="minorHAnsi"/>
                <w:color w:val="0B0C0C"/>
              </w:rPr>
              <w:t>about the concept of privacy and the implications of it for both children and adults; including that it is not always right to keep secrets if they relate to being safe</w:t>
            </w:r>
          </w:p>
        </w:tc>
        <w:tc>
          <w:tcPr>
            <w:tcW w:w="4422" w:type="dxa"/>
          </w:tcPr>
          <w:p w14:paraId="178964C7" w14:textId="77777777" w:rsidR="00786ADE" w:rsidRDefault="00786ADE" w:rsidP="00576DF7">
            <w:r>
              <w:t>1.2.4.3. The difference between good and bad secrets</w:t>
            </w:r>
          </w:p>
          <w:p w14:paraId="184D69F9" w14:textId="77777777" w:rsidR="00576DF7" w:rsidRPr="00AD2CBA" w:rsidRDefault="00786ADE" w:rsidP="00576DF7">
            <w:pPr>
              <w:rPr>
                <w:rFonts w:cstheme="minorHAnsi"/>
                <w:b/>
                <w:bCs/>
              </w:rPr>
            </w:pPr>
            <w:r>
              <w:t xml:space="preserve"> 1.2.4.4. Identifying and correctly name their “private parts” (see NSPCC resource PANTS) for the purposes of safeguarding them from sexual exploitation</w:t>
            </w:r>
          </w:p>
        </w:tc>
        <w:tc>
          <w:tcPr>
            <w:tcW w:w="3713" w:type="dxa"/>
          </w:tcPr>
          <w:p w14:paraId="37B8248F" w14:textId="77777777" w:rsidR="00576DF7" w:rsidRPr="00AD2CBA" w:rsidRDefault="00786ADE" w:rsidP="000D44FF">
            <w:pPr>
              <w:pStyle w:val="TableParagraph"/>
              <w:tabs>
                <w:tab w:val="left" w:pos="958"/>
              </w:tabs>
              <w:spacing w:before="1" w:line="259" w:lineRule="auto"/>
              <w:ind w:left="107" w:right="165" w:firstLine="0"/>
              <w:rPr>
                <w:rFonts w:asciiTheme="minorHAnsi" w:hAnsiTheme="minorHAnsi" w:cstheme="minorHAnsi"/>
              </w:rPr>
            </w:pPr>
            <w:r>
              <w:t>2.2.4.4. To judge what kind of physical contact is acceptable or unacceptable and how to respond</w:t>
            </w:r>
          </w:p>
        </w:tc>
      </w:tr>
      <w:tr w:rsidR="00B85788" w:rsidRPr="00B8349C" w14:paraId="33ECFBFF" w14:textId="77777777" w:rsidTr="596CA685">
        <w:trPr>
          <w:trHeight w:val="1611"/>
        </w:trPr>
        <w:tc>
          <w:tcPr>
            <w:tcW w:w="4815" w:type="dxa"/>
          </w:tcPr>
          <w:p w14:paraId="24E5A7DD" w14:textId="77777777" w:rsidR="00B85788" w:rsidRPr="00AD2CBA" w:rsidRDefault="00B85788" w:rsidP="00B85788">
            <w:pPr>
              <w:shd w:val="clear" w:color="auto" w:fill="FFFFFF"/>
              <w:spacing w:after="75"/>
              <w:ind w:left="-60"/>
              <w:rPr>
                <w:rFonts w:eastAsia="Times New Roman" w:cstheme="minorHAnsi"/>
                <w:color w:val="0B0C0C"/>
              </w:rPr>
            </w:pPr>
            <w:r w:rsidRPr="00AD2CBA">
              <w:rPr>
                <w:rFonts w:eastAsia="Times New Roman" w:cstheme="minorHAnsi"/>
                <w:color w:val="0B0C0C"/>
              </w:rPr>
              <w:t>that each person’s body belongs to them, and the differences between appropriate and inappropriate or unsafe physical, and other, contact</w:t>
            </w:r>
          </w:p>
        </w:tc>
        <w:tc>
          <w:tcPr>
            <w:tcW w:w="4422" w:type="dxa"/>
          </w:tcPr>
          <w:p w14:paraId="3A2FF391" w14:textId="77777777" w:rsidR="00B85788" w:rsidRPr="00AD2CBA" w:rsidRDefault="00134461" w:rsidP="00576DF7">
            <w:pPr>
              <w:rPr>
                <w:rFonts w:cstheme="minorHAnsi"/>
                <w:b/>
                <w:bCs/>
              </w:rPr>
            </w:pPr>
            <w:r>
              <w:t>1.2.4.4. Identifying and correctly name their “private parts” (see NSPCC resource PANTS) for the purposes of safeguarding them from sexual exploitation</w:t>
            </w:r>
          </w:p>
        </w:tc>
        <w:tc>
          <w:tcPr>
            <w:tcW w:w="3713" w:type="dxa"/>
          </w:tcPr>
          <w:p w14:paraId="02587D34" w14:textId="77777777" w:rsidR="00B85788" w:rsidRPr="00AD2CBA" w:rsidRDefault="00786ADE" w:rsidP="000D44FF">
            <w:pPr>
              <w:pStyle w:val="TableParagraph"/>
              <w:tabs>
                <w:tab w:val="left" w:pos="958"/>
              </w:tabs>
              <w:spacing w:before="1" w:line="259" w:lineRule="auto"/>
              <w:ind w:left="107" w:right="165" w:firstLine="0"/>
              <w:rPr>
                <w:rFonts w:asciiTheme="minorHAnsi" w:hAnsiTheme="minorHAnsi" w:cstheme="minorHAnsi"/>
              </w:rPr>
            </w:pPr>
            <w:r>
              <w:t>2.2.4.4. To judge what kind of physical contact is acceptable or unacceptable and how to respond</w:t>
            </w:r>
          </w:p>
        </w:tc>
      </w:tr>
      <w:tr w:rsidR="00B85788" w:rsidRPr="00B8349C" w14:paraId="65B41DE7" w14:textId="77777777" w:rsidTr="596CA685">
        <w:trPr>
          <w:trHeight w:val="1611"/>
        </w:trPr>
        <w:tc>
          <w:tcPr>
            <w:tcW w:w="4815" w:type="dxa"/>
          </w:tcPr>
          <w:p w14:paraId="792852A3" w14:textId="77777777" w:rsidR="00B85788" w:rsidRPr="00AD2CBA" w:rsidRDefault="00B85788" w:rsidP="00B85788">
            <w:pPr>
              <w:shd w:val="clear" w:color="auto" w:fill="FFFFFF"/>
              <w:spacing w:after="75"/>
              <w:ind w:left="-60"/>
              <w:rPr>
                <w:rFonts w:eastAsia="Times New Roman" w:cstheme="minorHAnsi"/>
                <w:color w:val="0B0C0C"/>
              </w:rPr>
            </w:pPr>
            <w:r w:rsidRPr="00AD2CBA">
              <w:rPr>
                <w:rFonts w:eastAsia="Times New Roman" w:cstheme="minorHAnsi"/>
                <w:color w:val="0B0C0C"/>
              </w:rPr>
              <w:t>how to respond safely and appropriately to adults they may encounter (in all contexts, including online) whom they do not know</w:t>
            </w:r>
          </w:p>
        </w:tc>
        <w:tc>
          <w:tcPr>
            <w:tcW w:w="4422" w:type="dxa"/>
          </w:tcPr>
          <w:p w14:paraId="393219F5" w14:textId="77777777" w:rsidR="00786ADE" w:rsidRDefault="00786ADE" w:rsidP="00576DF7">
            <w:r>
              <w:t>1.2.4.6. Who to go to if they are worried or need help</w:t>
            </w:r>
          </w:p>
          <w:p w14:paraId="02B2DA20" w14:textId="77777777" w:rsidR="00B85788" w:rsidRPr="00AD2CBA" w:rsidRDefault="00786ADE" w:rsidP="00576DF7">
            <w:pPr>
              <w:rPr>
                <w:rFonts w:cstheme="minorHAnsi"/>
                <w:b/>
                <w:bCs/>
              </w:rPr>
            </w:pPr>
            <w:r>
              <w:t xml:space="preserve"> 1.2.4.7. That there are a number of different people and organisations they can go to for help in different situations</w:t>
            </w:r>
          </w:p>
        </w:tc>
        <w:tc>
          <w:tcPr>
            <w:tcW w:w="3713" w:type="dxa"/>
          </w:tcPr>
          <w:p w14:paraId="236CFB56" w14:textId="77777777" w:rsidR="00786ADE" w:rsidRDefault="00786ADE" w:rsidP="000D44FF">
            <w:pPr>
              <w:pStyle w:val="TableParagraph"/>
              <w:tabs>
                <w:tab w:val="left" w:pos="958"/>
              </w:tabs>
              <w:spacing w:before="1" w:line="259" w:lineRule="auto"/>
              <w:ind w:left="107" w:right="165" w:firstLine="0"/>
            </w:pPr>
            <w:r>
              <w:t xml:space="preserve">2.2.4.6. That there are a number of different people and organisations they can go to for help in different situations and how to contact them 2.2.4.7. How to report and get help if they encounter inappropriate materials or messages </w:t>
            </w:r>
          </w:p>
          <w:p w14:paraId="7C1C8FF2" w14:textId="77777777" w:rsidR="00B85788" w:rsidRPr="00AD2CBA" w:rsidRDefault="00786ADE" w:rsidP="000D44FF">
            <w:pPr>
              <w:pStyle w:val="TableParagraph"/>
              <w:tabs>
                <w:tab w:val="left" w:pos="958"/>
              </w:tabs>
              <w:spacing w:before="1" w:line="259" w:lineRule="auto"/>
              <w:ind w:left="107" w:right="165" w:firstLine="0"/>
              <w:rPr>
                <w:rFonts w:asciiTheme="minorHAnsi" w:hAnsiTheme="minorHAnsi" w:cstheme="minorHAnsi"/>
              </w:rPr>
            </w:pPr>
            <w:r>
              <w:t>2.2.4.8. To keep asking for help until they are heard</w:t>
            </w:r>
          </w:p>
        </w:tc>
      </w:tr>
      <w:tr w:rsidR="00B85788" w:rsidRPr="00B8349C" w14:paraId="4866790F" w14:textId="77777777" w:rsidTr="596CA685">
        <w:trPr>
          <w:trHeight w:val="1038"/>
        </w:trPr>
        <w:tc>
          <w:tcPr>
            <w:tcW w:w="4815" w:type="dxa"/>
          </w:tcPr>
          <w:p w14:paraId="135F65C3" w14:textId="77777777" w:rsidR="00B85788" w:rsidRPr="00AD2CBA" w:rsidRDefault="00B85788" w:rsidP="00B85788">
            <w:pPr>
              <w:shd w:val="clear" w:color="auto" w:fill="FFFFFF"/>
              <w:spacing w:after="75"/>
              <w:ind w:left="-60"/>
              <w:rPr>
                <w:rFonts w:eastAsia="Times New Roman" w:cstheme="minorHAnsi"/>
                <w:color w:val="0B0C0C"/>
              </w:rPr>
            </w:pPr>
            <w:r w:rsidRPr="00AD2CBA">
              <w:rPr>
                <w:rFonts w:eastAsia="Times New Roman" w:cstheme="minorHAnsi"/>
                <w:color w:val="0B0C0C"/>
              </w:rPr>
              <w:lastRenderedPageBreak/>
              <w:t>how to recognise and report feelings of being unsafe or feeling bad about any adult</w:t>
            </w:r>
          </w:p>
        </w:tc>
        <w:tc>
          <w:tcPr>
            <w:tcW w:w="4422" w:type="dxa"/>
          </w:tcPr>
          <w:p w14:paraId="242FCC91" w14:textId="77777777" w:rsidR="00B85788" w:rsidRPr="00AD2CBA" w:rsidRDefault="00A738B3" w:rsidP="00576DF7">
            <w:pPr>
              <w:rPr>
                <w:rFonts w:cstheme="minorHAnsi"/>
                <w:b/>
                <w:bCs/>
              </w:rPr>
            </w:pPr>
            <w:r>
              <w:t>1.2.4.1. To recognise safe and unsafe situations and ways of keeping safe, including simple rules for keeping safe online</w:t>
            </w:r>
          </w:p>
        </w:tc>
        <w:tc>
          <w:tcPr>
            <w:tcW w:w="3713" w:type="dxa"/>
          </w:tcPr>
          <w:p w14:paraId="03CD5989" w14:textId="77777777" w:rsidR="00A738B3" w:rsidRDefault="00A738B3" w:rsidP="00A738B3">
            <w:pPr>
              <w:pStyle w:val="TableParagraph"/>
              <w:tabs>
                <w:tab w:val="left" w:pos="958"/>
              </w:tabs>
              <w:spacing w:before="1" w:line="259" w:lineRule="auto"/>
              <w:ind w:left="107" w:right="165" w:firstLine="0"/>
            </w:pPr>
            <w:r>
              <w:t xml:space="preserve">2.2.4.1. To recognise their increasing independence brings increased responsibility to keep themselves and others safe </w:t>
            </w:r>
          </w:p>
          <w:p w14:paraId="1EE5650C" w14:textId="77777777" w:rsidR="00B85788" w:rsidRPr="00AD2CBA" w:rsidRDefault="00A738B3" w:rsidP="00A738B3">
            <w:pPr>
              <w:pStyle w:val="TableParagraph"/>
              <w:tabs>
                <w:tab w:val="left" w:pos="958"/>
              </w:tabs>
              <w:spacing w:before="1" w:line="259" w:lineRule="auto"/>
              <w:ind w:left="107" w:right="165" w:firstLine="0"/>
              <w:rPr>
                <w:rFonts w:asciiTheme="minorHAnsi" w:hAnsiTheme="minorHAnsi" w:cstheme="minorHAnsi"/>
              </w:rPr>
            </w:pPr>
            <w:r>
              <w:t>2.2.4.4. To judge what kind of physical contact is acceptable or unacceptable and how to respond</w:t>
            </w:r>
          </w:p>
        </w:tc>
      </w:tr>
      <w:tr w:rsidR="00B85788" w:rsidRPr="00B8349C" w14:paraId="082A9E63" w14:textId="77777777" w:rsidTr="596CA685">
        <w:trPr>
          <w:trHeight w:val="1076"/>
        </w:trPr>
        <w:tc>
          <w:tcPr>
            <w:tcW w:w="4815" w:type="dxa"/>
          </w:tcPr>
          <w:p w14:paraId="36993ADE" w14:textId="77777777" w:rsidR="00B85788" w:rsidRPr="00AD2CBA" w:rsidRDefault="00B85788" w:rsidP="00B85788">
            <w:pPr>
              <w:shd w:val="clear" w:color="auto" w:fill="FFFFFF"/>
              <w:spacing w:after="75"/>
              <w:ind w:left="-60"/>
              <w:rPr>
                <w:rFonts w:eastAsia="Times New Roman" w:cstheme="minorHAnsi"/>
                <w:color w:val="0B0C0C"/>
              </w:rPr>
            </w:pPr>
            <w:r w:rsidRPr="00AD2CBA">
              <w:rPr>
                <w:rFonts w:eastAsia="Times New Roman" w:cstheme="minorHAnsi"/>
                <w:color w:val="0B0C0C"/>
              </w:rPr>
              <w:t>how to ask for advice or help for themselves or others, and to keep trying until they are heard,</w:t>
            </w:r>
          </w:p>
        </w:tc>
        <w:tc>
          <w:tcPr>
            <w:tcW w:w="4422" w:type="dxa"/>
          </w:tcPr>
          <w:p w14:paraId="33E13B7D" w14:textId="77777777" w:rsidR="00A738B3" w:rsidRDefault="00A738B3" w:rsidP="00A738B3">
            <w:r>
              <w:t>1.2.4.6. Who to go to if they are worried or need help</w:t>
            </w:r>
          </w:p>
          <w:p w14:paraId="4101652C" w14:textId="77777777" w:rsidR="00B85788" w:rsidRPr="00AD2CBA" w:rsidRDefault="00B85788" w:rsidP="00576DF7">
            <w:pPr>
              <w:rPr>
                <w:rFonts w:cstheme="minorHAnsi"/>
                <w:b/>
                <w:bCs/>
              </w:rPr>
            </w:pPr>
          </w:p>
        </w:tc>
        <w:tc>
          <w:tcPr>
            <w:tcW w:w="3713" w:type="dxa"/>
          </w:tcPr>
          <w:p w14:paraId="25675714" w14:textId="77777777" w:rsidR="00B85788" w:rsidRPr="00AD2CBA" w:rsidRDefault="00A738B3" w:rsidP="000D44FF">
            <w:pPr>
              <w:pStyle w:val="TableParagraph"/>
              <w:tabs>
                <w:tab w:val="left" w:pos="958"/>
              </w:tabs>
              <w:spacing w:before="1" w:line="259" w:lineRule="auto"/>
              <w:ind w:left="107" w:right="165" w:firstLine="0"/>
              <w:rPr>
                <w:rFonts w:asciiTheme="minorHAnsi" w:hAnsiTheme="minorHAnsi" w:cstheme="minorHAnsi"/>
              </w:rPr>
            </w:pPr>
            <w:r>
              <w:t>2.2.4.8. To keep asking for help until they are heard</w:t>
            </w:r>
          </w:p>
        </w:tc>
      </w:tr>
      <w:tr w:rsidR="00A738B3" w:rsidRPr="00B8349C" w14:paraId="51948518" w14:textId="77777777" w:rsidTr="596CA685">
        <w:trPr>
          <w:trHeight w:val="978"/>
        </w:trPr>
        <w:tc>
          <w:tcPr>
            <w:tcW w:w="4815" w:type="dxa"/>
          </w:tcPr>
          <w:p w14:paraId="0AA56A88" w14:textId="77777777" w:rsidR="00A738B3" w:rsidRPr="00AD2CBA" w:rsidRDefault="00A738B3" w:rsidP="00A738B3">
            <w:pPr>
              <w:shd w:val="clear" w:color="auto" w:fill="FFFFFF"/>
              <w:spacing w:after="75"/>
              <w:ind w:left="-60"/>
              <w:rPr>
                <w:rFonts w:eastAsia="Times New Roman" w:cstheme="minorHAnsi"/>
                <w:color w:val="0B0C0C"/>
              </w:rPr>
            </w:pPr>
            <w:r w:rsidRPr="00AD2CBA">
              <w:rPr>
                <w:rFonts w:eastAsia="Times New Roman" w:cstheme="minorHAnsi"/>
                <w:color w:val="0B0C0C"/>
              </w:rPr>
              <w:t>how to report concerns or abuse, and the vocabulary and confidence needed to do so</w:t>
            </w:r>
          </w:p>
        </w:tc>
        <w:tc>
          <w:tcPr>
            <w:tcW w:w="4422" w:type="dxa"/>
          </w:tcPr>
          <w:p w14:paraId="43E19870" w14:textId="77777777" w:rsidR="00A738B3" w:rsidRPr="00AD2CBA" w:rsidRDefault="00A738B3" w:rsidP="00A738B3">
            <w:pPr>
              <w:rPr>
                <w:rFonts w:cstheme="minorHAnsi"/>
                <w:b/>
                <w:bCs/>
              </w:rPr>
            </w:pPr>
            <w:r>
              <w:t>1.2.4.7. That there are a number of different people and organisations they can go to for help in different situations</w:t>
            </w:r>
          </w:p>
        </w:tc>
        <w:tc>
          <w:tcPr>
            <w:tcW w:w="3713" w:type="dxa"/>
          </w:tcPr>
          <w:p w14:paraId="176A111C" w14:textId="77777777" w:rsidR="00A738B3" w:rsidRDefault="00A738B3" w:rsidP="00A738B3">
            <w:pPr>
              <w:pStyle w:val="TableParagraph"/>
              <w:tabs>
                <w:tab w:val="left" w:pos="958"/>
              </w:tabs>
              <w:spacing w:before="1" w:line="259" w:lineRule="auto"/>
              <w:ind w:left="107" w:right="165" w:firstLine="0"/>
            </w:pPr>
            <w:r>
              <w:t xml:space="preserve">2.2.4.6. That there are a number of different people and organisations they can go to for help in different situations and how to contact them 2.2.4.7. How to report and get help if they encounter inappropriate materials or messages </w:t>
            </w:r>
          </w:p>
          <w:p w14:paraId="4B99056E" w14:textId="77777777" w:rsidR="00A738B3" w:rsidRPr="00AD2CBA" w:rsidRDefault="00A738B3" w:rsidP="00A738B3">
            <w:pPr>
              <w:pStyle w:val="TableParagraph"/>
              <w:tabs>
                <w:tab w:val="left" w:pos="958"/>
              </w:tabs>
              <w:spacing w:before="1" w:line="259" w:lineRule="auto"/>
              <w:ind w:left="107" w:right="165" w:firstLine="0"/>
              <w:rPr>
                <w:rFonts w:asciiTheme="minorHAnsi" w:hAnsiTheme="minorHAnsi" w:cstheme="minorHAnsi"/>
              </w:rPr>
            </w:pPr>
          </w:p>
        </w:tc>
      </w:tr>
      <w:tr w:rsidR="00A738B3" w:rsidRPr="00B8349C" w14:paraId="1FD7C6E9" w14:textId="77777777" w:rsidTr="596CA685">
        <w:trPr>
          <w:trHeight w:val="738"/>
        </w:trPr>
        <w:tc>
          <w:tcPr>
            <w:tcW w:w="4815" w:type="dxa"/>
          </w:tcPr>
          <w:p w14:paraId="7BDDC0EC" w14:textId="77777777" w:rsidR="00A738B3" w:rsidRPr="00AD2CBA" w:rsidRDefault="00A738B3" w:rsidP="00A738B3">
            <w:pPr>
              <w:shd w:val="clear" w:color="auto" w:fill="FFFFFF"/>
              <w:spacing w:after="75"/>
              <w:ind w:left="-60"/>
              <w:rPr>
                <w:rFonts w:eastAsia="Times New Roman" w:cstheme="minorHAnsi"/>
                <w:color w:val="0B0C0C"/>
              </w:rPr>
            </w:pPr>
            <w:r w:rsidRPr="00AD2CBA">
              <w:rPr>
                <w:rFonts w:eastAsia="Times New Roman" w:cstheme="minorHAnsi"/>
                <w:color w:val="0B0C0C"/>
              </w:rPr>
              <w:t>where to get advice, for example family, school or other sources</w:t>
            </w:r>
          </w:p>
        </w:tc>
        <w:tc>
          <w:tcPr>
            <w:tcW w:w="4422" w:type="dxa"/>
          </w:tcPr>
          <w:p w14:paraId="6F7B20EB" w14:textId="77777777" w:rsidR="00A738B3" w:rsidRDefault="00A738B3" w:rsidP="00A738B3">
            <w:r>
              <w:t>1.2.4.6. Who to go to if they are worried or need help</w:t>
            </w:r>
          </w:p>
          <w:p w14:paraId="31C924E9" w14:textId="77777777" w:rsidR="00A738B3" w:rsidRPr="00AD2CBA" w:rsidRDefault="00A738B3" w:rsidP="00A738B3">
            <w:pPr>
              <w:rPr>
                <w:rFonts w:cstheme="minorHAnsi"/>
                <w:b/>
                <w:bCs/>
              </w:rPr>
            </w:pPr>
            <w:r>
              <w:t xml:space="preserve"> 1.2.4.7. That there are a number of different people and organisations they can go to for help in different situations</w:t>
            </w:r>
          </w:p>
        </w:tc>
        <w:tc>
          <w:tcPr>
            <w:tcW w:w="3713" w:type="dxa"/>
          </w:tcPr>
          <w:p w14:paraId="67BB0D26" w14:textId="77777777" w:rsidR="00A738B3" w:rsidRPr="00A738B3" w:rsidRDefault="00A738B3" w:rsidP="00A738B3">
            <w:pPr>
              <w:pStyle w:val="TableParagraph"/>
              <w:tabs>
                <w:tab w:val="left" w:pos="958"/>
              </w:tabs>
              <w:spacing w:before="1" w:line="259" w:lineRule="auto"/>
              <w:ind w:left="107" w:right="165" w:firstLine="0"/>
            </w:pPr>
            <w:r>
              <w:t xml:space="preserve">2.2.4.6. That there are a number of different people and organisations they can go to for help in different situations and how to contact them 2.2.4.7. How to report and get help if they encounter inappropriate materials or messages </w:t>
            </w:r>
          </w:p>
        </w:tc>
      </w:tr>
      <w:tr w:rsidR="00A738B3" w:rsidRPr="00B8349C" w14:paraId="7A3D4D5A" w14:textId="77777777" w:rsidTr="596CA685">
        <w:trPr>
          <w:trHeight w:val="738"/>
        </w:trPr>
        <w:tc>
          <w:tcPr>
            <w:tcW w:w="12950" w:type="dxa"/>
            <w:gridSpan w:val="3"/>
          </w:tcPr>
          <w:p w14:paraId="75836087" w14:textId="77777777" w:rsidR="00A738B3" w:rsidRPr="00AD2CBA" w:rsidRDefault="00A738B3" w:rsidP="00A738B3">
            <w:pPr>
              <w:pStyle w:val="TableParagraph"/>
              <w:tabs>
                <w:tab w:val="left" w:pos="958"/>
              </w:tabs>
              <w:spacing w:before="1" w:line="259" w:lineRule="auto"/>
              <w:ind w:left="107" w:right="165" w:firstLine="0"/>
              <w:rPr>
                <w:rFonts w:asciiTheme="minorHAnsi" w:hAnsiTheme="minorHAnsi" w:cstheme="minorHAnsi"/>
              </w:rPr>
            </w:pPr>
            <w:r w:rsidRPr="00AD2CBA">
              <w:rPr>
                <w:rFonts w:asciiTheme="minorHAnsi" w:eastAsia="Times New Roman" w:hAnsiTheme="minorHAnsi" w:cstheme="minorHAnsi"/>
                <w:b/>
                <w:color w:val="0B0C0C"/>
              </w:rPr>
              <w:t>Managing difficult questions</w:t>
            </w:r>
          </w:p>
        </w:tc>
      </w:tr>
      <w:tr w:rsidR="00A738B3" w:rsidRPr="00B8349C" w14:paraId="5F758873" w14:textId="77777777" w:rsidTr="596CA685">
        <w:trPr>
          <w:trHeight w:val="738"/>
        </w:trPr>
        <w:tc>
          <w:tcPr>
            <w:tcW w:w="12950" w:type="dxa"/>
            <w:gridSpan w:val="3"/>
          </w:tcPr>
          <w:p w14:paraId="3333E8FE" w14:textId="77777777" w:rsidR="00A738B3" w:rsidRPr="00AD2CBA" w:rsidRDefault="00A738B3" w:rsidP="00A738B3">
            <w:pPr>
              <w:pStyle w:val="TableParagraph"/>
              <w:tabs>
                <w:tab w:val="left" w:pos="958"/>
              </w:tabs>
              <w:spacing w:before="1" w:line="259" w:lineRule="auto"/>
              <w:ind w:left="107" w:right="165" w:firstLine="0"/>
              <w:rPr>
                <w:rFonts w:asciiTheme="minorHAnsi" w:hAnsiTheme="minorHAnsi" w:cstheme="minorHAnsi"/>
              </w:rPr>
            </w:pPr>
            <w:r w:rsidRPr="00AD2CBA">
              <w:rPr>
                <w:rFonts w:asciiTheme="minorHAnsi" w:hAnsiTheme="minorHAnsi" w:cstheme="minorHAnsi"/>
                <w:color w:val="0B0C0C"/>
                <w:shd w:val="clear" w:color="auto" w:fill="FFFFFF"/>
              </w:rPr>
              <w:t>Primary-age pupils will often ask their teachers or other adults questions pertaining to sex or sexuality which go beyond what is set out for Relationships Education. The school’s policy should cover how the school handles such questions. Given ease of access to the internet, children whose questions go unanswered may turn to inappropriate sources of information.</w:t>
            </w:r>
          </w:p>
        </w:tc>
      </w:tr>
      <w:tr w:rsidR="00A738B3" w:rsidRPr="00B8349C" w14:paraId="00245687" w14:textId="77777777" w:rsidTr="596CA685">
        <w:trPr>
          <w:trHeight w:val="738"/>
        </w:trPr>
        <w:tc>
          <w:tcPr>
            <w:tcW w:w="12950" w:type="dxa"/>
            <w:gridSpan w:val="3"/>
          </w:tcPr>
          <w:p w14:paraId="23DC8F3A" w14:textId="77777777" w:rsidR="00A738B3" w:rsidRPr="00AD2CBA" w:rsidRDefault="00A738B3" w:rsidP="00A738B3">
            <w:pPr>
              <w:pStyle w:val="TableParagraph"/>
              <w:tabs>
                <w:tab w:val="left" w:pos="958"/>
              </w:tabs>
              <w:spacing w:before="1" w:line="259" w:lineRule="auto"/>
              <w:ind w:left="107" w:right="165" w:firstLine="0"/>
              <w:rPr>
                <w:rFonts w:asciiTheme="minorHAnsi" w:hAnsiTheme="minorHAnsi" w:cstheme="minorHAnsi"/>
              </w:rPr>
            </w:pPr>
            <w:r w:rsidRPr="00AD2CBA">
              <w:rPr>
                <w:rFonts w:asciiTheme="minorHAnsi" w:hAnsiTheme="minorHAnsi" w:cstheme="minorHAnsi"/>
                <w:color w:val="0B0C0C"/>
                <w:shd w:val="clear" w:color="auto" w:fill="FFFFFF"/>
              </w:rPr>
              <w:lastRenderedPageBreak/>
              <w:t>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whole-class setting, as teachers may require support and training in answering questions that are better not dealt with in front of a whole class.</w:t>
            </w:r>
          </w:p>
        </w:tc>
      </w:tr>
      <w:tr w:rsidR="00A738B3" w:rsidRPr="00B8349C" w14:paraId="4D5195A3" w14:textId="77777777" w:rsidTr="596CA685">
        <w:trPr>
          <w:trHeight w:val="516"/>
        </w:trPr>
        <w:tc>
          <w:tcPr>
            <w:tcW w:w="12950" w:type="dxa"/>
            <w:gridSpan w:val="3"/>
            <w:noWrap/>
            <w:hideMark/>
          </w:tcPr>
          <w:p w14:paraId="1B53AAC4" w14:textId="77777777" w:rsidR="00A738B3" w:rsidRPr="00AD2CBA" w:rsidRDefault="00A738B3" w:rsidP="00A738B3">
            <w:pPr>
              <w:rPr>
                <w:rFonts w:cstheme="minorHAnsi"/>
                <w:b/>
                <w:bCs/>
                <w:color w:val="FF3399"/>
              </w:rPr>
            </w:pPr>
            <w:r w:rsidRPr="00453292">
              <w:rPr>
                <w:rFonts w:cstheme="minorHAnsi"/>
                <w:b/>
                <w:bCs/>
                <w:color w:val="FF3399"/>
                <w:sz w:val="36"/>
              </w:rPr>
              <w:t>Sex education Primary</w:t>
            </w:r>
          </w:p>
        </w:tc>
      </w:tr>
      <w:tr w:rsidR="00A738B3" w:rsidRPr="00B8349C" w14:paraId="3B07B933" w14:textId="77777777" w:rsidTr="596CA685">
        <w:trPr>
          <w:trHeight w:val="1200"/>
        </w:trPr>
        <w:tc>
          <w:tcPr>
            <w:tcW w:w="12950" w:type="dxa"/>
            <w:gridSpan w:val="3"/>
          </w:tcPr>
          <w:p w14:paraId="08EB1950" w14:textId="77777777" w:rsidR="00A738B3" w:rsidRPr="00AD2CBA" w:rsidRDefault="00A738B3" w:rsidP="00A738B3">
            <w:pPr>
              <w:rPr>
                <w:rFonts w:cstheme="minorHAnsi"/>
                <w:bCs/>
              </w:rPr>
            </w:pPr>
            <w:r w:rsidRPr="00AD2CBA">
              <w:rPr>
                <w:rFonts w:cstheme="minorHAnsi"/>
                <w:color w:val="0B0C0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tc>
      </w:tr>
      <w:tr w:rsidR="00A738B3" w:rsidRPr="00B8349C" w14:paraId="69A09CF2" w14:textId="77777777" w:rsidTr="596CA685">
        <w:trPr>
          <w:trHeight w:val="1032"/>
        </w:trPr>
        <w:tc>
          <w:tcPr>
            <w:tcW w:w="12950" w:type="dxa"/>
            <w:gridSpan w:val="3"/>
          </w:tcPr>
          <w:p w14:paraId="787ABED5" w14:textId="77777777" w:rsidR="00A738B3" w:rsidRPr="00AD2CBA" w:rsidRDefault="00A738B3" w:rsidP="00A738B3">
            <w:pPr>
              <w:rPr>
                <w:rFonts w:cstheme="minorHAnsi"/>
                <w:bCs/>
              </w:rPr>
            </w:pPr>
            <w:r w:rsidRPr="00AD2CBA">
              <w:rPr>
                <w:rFonts w:cstheme="minorHAnsi"/>
                <w:color w:val="0B0C0C"/>
                <w:shd w:val="clear" w:color="auto" w:fill="FFFFFF"/>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tc>
      </w:tr>
      <w:tr w:rsidR="00A738B3" w:rsidRPr="00B8349C" w14:paraId="41081C35" w14:textId="77777777" w:rsidTr="596CA685">
        <w:trPr>
          <w:trHeight w:val="1032"/>
        </w:trPr>
        <w:tc>
          <w:tcPr>
            <w:tcW w:w="12950" w:type="dxa"/>
            <w:gridSpan w:val="3"/>
          </w:tcPr>
          <w:p w14:paraId="2397E43C" w14:textId="77777777" w:rsidR="00A738B3" w:rsidRPr="00AD2CBA" w:rsidRDefault="00A738B3" w:rsidP="00A738B3">
            <w:pPr>
              <w:rPr>
                <w:rFonts w:cstheme="minorHAnsi"/>
                <w:bCs/>
              </w:rPr>
            </w:pPr>
            <w:r w:rsidRPr="00AD2CBA">
              <w:rPr>
                <w:rFonts w:cstheme="minorHAnsi"/>
                <w:color w:val="0B0C0C"/>
                <w:shd w:val="clear" w:color="auto" w:fill="FFFFFF"/>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tc>
      </w:tr>
      <w:tr w:rsidR="00A738B3" w:rsidRPr="00B8349C" w14:paraId="15C43342" w14:textId="77777777" w:rsidTr="596CA685">
        <w:trPr>
          <w:trHeight w:val="1032"/>
        </w:trPr>
        <w:tc>
          <w:tcPr>
            <w:tcW w:w="12950" w:type="dxa"/>
            <w:gridSpan w:val="3"/>
          </w:tcPr>
          <w:p w14:paraId="34633482" w14:textId="77777777" w:rsidR="00A738B3" w:rsidRPr="00AD2CBA" w:rsidRDefault="00A738B3" w:rsidP="00A738B3">
            <w:pPr>
              <w:rPr>
                <w:rFonts w:cstheme="minorHAnsi"/>
                <w:b/>
                <w:bCs/>
              </w:rPr>
            </w:pPr>
            <w:r w:rsidRPr="00AD2CBA">
              <w:rPr>
                <w:rFonts w:cstheme="minorHAnsi"/>
                <w:color w:val="0B0C0C"/>
                <w:shd w:val="clear" w:color="auto" w:fill="FFFFFF"/>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tc>
      </w:tr>
      <w:tr w:rsidR="00A738B3" w:rsidRPr="00B8349C" w14:paraId="31DDD3C2" w14:textId="77777777" w:rsidTr="596CA685">
        <w:trPr>
          <w:trHeight w:val="1020"/>
        </w:trPr>
        <w:tc>
          <w:tcPr>
            <w:tcW w:w="12950" w:type="dxa"/>
            <w:gridSpan w:val="3"/>
          </w:tcPr>
          <w:p w14:paraId="11CD7192" w14:textId="77777777" w:rsidR="00A738B3" w:rsidRPr="00AD2CBA" w:rsidRDefault="00A738B3" w:rsidP="00A738B3">
            <w:pPr>
              <w:rPr>
                <w:rFonts w:cstheme="minorHAnsi"/>
                <w:b/>
                <w:bCs/>
              </w:rPr>
            </w:pPr>
            <w:r w:rsidRPr="00AD2CBA">
              <w:rPr>
                <w:rFonts w:cstheme="minorHAnsi"/>
                <w:color w:val="0B0C0C"/>
                <w:shd w:val="clear" w:color="auto" w:fill="FFFFFF"/>
              </w:rPr>
              <w:t>Where a maintained primary school chooses to teach aspects of sex education (which go beyond the national curriculum for science), the school must set this out in their policy and all schools should consult with parents on what is to be covered.</w:t>
            </w:r>
          </w:p>
        </w:tc>
      </w:tr>
      <w:tr w:rsidR="00A738B3" w:rsidRPr="00B8349C" w14:paraId="63A33AD7" w14:textId="77777777" w:rsidTr="596CA685">
        <w:trPr>
          <w:trHeight w:val="516"/>
        </w:trPr>
        <w:tc>
          <w:tcPr>
            <w:tcW w:w="12950" w:type="dxa"/>
            <w:gridSpan w:val="3"/>
          </w:tcPr>
          <w:p w14:paraId="2C314588" w14:textId="77777777" w:rsidR="00A738B3" w:rsidRPr="00AD2CBA" w:rsidRDefault="00A738B3" w:rsidP="00A738B3">
            <w:pPr>
              <w:rPr>
                <w:rFonts w:cstheme="minorHAnsi"/>
                <w:bCs/>
              </w:rPr>
            </w:pPr>
            <w:r w:rsidRPr="00AD2CBA">
              <w:rPr>
                <w:rFonts w:cstheme="minorHAnsi"/>
                <w:color w:val="0B0C0C"/>
                <w:shd w:val="clear" w:color="auto" w:fill="FFFFFF"/>
              </w:rPr>
              <w:t>Primary schools that choose to teach sex education must allow parents a right to withdraw their children. Unlike sex education in </w:t>
            </w:r>
            <w:r w:rsidRPr="00AD2CBA">
              <w:rPr>
                <w:rFonts w:cstheme="minorHAnsi"/>
              </w:rPr>
              <w:t>RSE</w:t>
            </w:r>
            <w:r w:rsidRPr="00AD2CBA">
              <w:rPr>
                <w:rFonts w:cstheme="minorHAnsi"/>
                <w:color w:val="0B0C0C"/>
                <w:shd w:val="clear" w:color="auto" w:fill="FFFFFF"/>
              </w:rPr>
              <w:t xml:space="preserve"> at secondary, in primary schools, </w:t>
            </w:r>
            <w:proofErr w:type="spellStart"/>
            <w:r w:rsidRPr="00AD2CBA">
              <w:rPr>
                <w:rFonts w:cstheme="minorHAnsi"/>
                <w:color w:val="0B0C0C"/>
                <w:shd w:val="clear" w:color="auto" w:fill="FFFFFF"/>
              </w:rPr>
              <w:t>headteachers</w:t>
            </w:r>
            <w:proofErr w:type="spellEnd"/>
            <w:r w:rsidRPr="00AD2CBA">
              <w:rPr>
                <w:rFonts w:cstheme="minorHAnsi"/>
                <w:color w:val="0B0C0C"/>
                <w:shd w:val="clear" w:color="auto" w:fill="FFFFFF"/>
              </w:rPr>
              <w:t xml:space="preserve"> must comply with a parent’s wish to withdraw their child from sex education beyond the national curriculum for science.</w:t>
            </w:r>
          </w:p>
        </w:tc>
      </w:tr>
      <w:tr w:rsidR="00A738B3" w:rsidRPr="00B8349C" w14:paraId="75B4D2B6" w14:textId="77777777" w:rsidTr="596CA685">
        <w:trPr>
          <w:trHeight w:val="516"/>
        </w:trPr>
        <w:tc>
          <w:tcPr>
            <w:tcW w:w="12950" w:type="dxa"/>
            <w:gridSpan w:val="3"/>
            <w:noWrap/>
          </w:tcPr>
          <w:p w14:paraId="3F61B21F" w14:textId="77777777" w:rsidR="00A738B3" w:rsidRPr="00AD2CBA" w:rsidRDefault="00A738B3" w:rsidP="00A738B3">
            <w:pPr>
              <w:rPr>
                <w:rFonts w:cstheme="minorHAnsi"/>
                <w:b/>
                <w:bCs/>
              </w:rPr>
            </w:pPr>
            <w:r w:rsidRPr="00AD2CBA">
              <w:rPr>
                <w:rFonts w:cstheme="minorHAnsi"/>
                <w:color w:val="0B0C0C"/>
                <w:shd w:val="clear" w:color="auto" w:fill="FFFFFF"/>
              </w:rPr>
              <w:lastRenderedPageBreak/>
              <w:t>Schools will want to draw on the good practice for conversations with </w:t>
            </w:r>
            <w:hyperlink r:id="rId8" w:anchor="right-to-be-excused-from-sex-education-commonly-referred-to-as-the-right-to-withdraw" w:history="1">
              <w:r w:rsidRPr="00AD2CBA">
                <w:rPr>
                  <w:rStyle w:val="Hyperlink"/>
                  <w:rFonts w:cstheme="minorHAnsi"/>
                  <w:color w:val="4C2C92"/>
                  <w:bdr w:val="none" w:sz="0" w:space="0" w:color="auto" w:frame="1"/>
                  <w:shd w:val="clear" w:color="auto" w:fill="FFFFFF"/>
                </w:rPr>
                <w:t>parents around the right to withdraw</w:t>
              </w:r>
            </w:hyperlink>
          </w:p>
        </w:tc>
      </w:tr>
      <w:tr w:rsidR="00A738B3" w:rsidRPr="00B8349C" w14:paraId="44FBD792" w14:textId="77777777" w:rsidTr="596CA685">
        <w:trPr>
          <w:trHeight w:val="1071"/>
        </w:trPr>
        <w:tc>
          <w:tcPr>
            <w:tcW w:w="12950" w:type="dxa"/>
            <w:gridSpan w:val="3"/>
          </w:tcPr>
          <w:p w14:paraId="3E2F6897" w14:textId="77777777" w:rsidR="00A738B3" w:rsidRPr="00AD2CBA" w:rsidRDefault="00A738B3" w:rsidP="00A738B3">
            <w:pPr>
              <w:rPr>
                <w:rFonts w:cstheme="minorHAnsi"/>
                <w:b/>
                <w:bCs/>
              </w:rPr>
            </w:pPr>
            <w:r w:rsidRPr="00AD2CBA">
              <w:rPr>
                <w:rFonts w:cstheme="minorHAnsi"/>
                <w:color w:val="0B0C0C"/>
                <w:shd w:val="clear" w:color="auto" w:fill="FFFFFF"/>
              </w:rPr>
              <w:t>Schools must also ensure that their teaching and materials are appropriate having regard to the age and religious backgrounds of their pupils. Schools will also want to recognise the significance of other factors, such as any special educational needs or disabilities of their pupils.</w:t>
            </w:r>
          </w:p>
        </w:tc>
      </w:tr>
    </w:tbl>
    <w:p w14:paraId="1299C43A" w14:textId="77777777" w:rsidR="006F1DEE" w:rsidRPr="00B8349C" w:rsidRDefault="006F1DEE">
      <w:pPr>
        <w:rPr>
          <w:rFonts w:cstheme="minorHAnsi"/>
          <w:sz w:val="24"/>
          <w:szCs w:val="24"/>
        </w:rPr>
      </w:pPr>
    </w:p>
    <w:p w14:paraId="4DDBEF00" w14:textId="77777777" w:rsidR="00B85788" w:rsidRPr="00B8349C" w:rsidRDefault="00B85788">
      <w:pPr>
        <w:rPr>
          <w:rFonts w:cstheme="minorHAnsi"/>
          <w:sz w:val="24"/>
          <w:szCs w:val="24"/>
        </w:rPr>
      </w:pPr>
    </w:p>
    <w:p w14:paraId="3461D779" w14:textId="77777777" w:rsidR="00B85788" w:rsidRDefault="00B85788">
      <w:pPr>
        <w:rPr>
          <w:rFonts w:cstheme="minorHAnsi"/>
          <w:sz w:val="24"/>
          <w:szCs w:val="24"/>
        </w:rPr>
      </w:pPr>
    </w:p>
    <w:p w14:paraId="3CF2D8B6" w14:textId="77777777" w:rsidR="002F1EC0" w:rsidRPr="00B8349C" w:rsidRDefault="002F1EC0">
      <w:pPr>
        <w:rPr>
          <w:rFonts w:cstheme="minorHAnsi"/>
          <w:sz w:val="24"/>
          <w:szCs w:val="24"/>
        </w:rPr>
      </w:pPr>
    </w:p>
    <w:tbl>
      <w:tblPr>
        <w:tblStyle w:val="TableGrid"/>
        <w:tblW w:w="0" w:type="auto"/>
        <w:tblLook w:val="04A0" w:firstRow="1" w:lastRow="0" w:firstColumn="1" w:lastColumn="0" w:noHBand="0" w:noVBand="1"/>
      </w:tblPr>
      <w:tblGrid>
        <w:gridCol w:w="4316"/>
        <w:gridCol w:w="4317"/>
        <w:gridCol w:w="4317"/>
      </w:tblGrid>
      <w:tr w:rsidR="00B85788" w:rsidRPr="00B8349C" w14:paraId="2807E1B4" w14:textId="77777777" w:rsidTr="00FF2DAB">
        <w:tc>
          <w:tcPr>
            <w:tcW w:w="12950" w:type="dxa"/>
            <w:gridSpan w:val="3"/>
          </w:tcPr>
          <w:p w14:paraId="402B63A9" w14:textId="77777777" w:rsidR="00B85788" w:rsidRPr="00B8349C" w:rsidRDefault="00B85788">
            <w:pPr>
              <w:rPr>
                <w:rFonts w:cstheme="minorHAnsi"/>
                <w:b/>
                <w:sz w:val="40"/>
                <w:szCs w:val="40"/>
              </w:rPr>
            </w:pPr>
            <w:r w:rsidRPr="00B8349C">
              <w:rPr>
                <w:rFonts w:cstheme="minorHAnsi"/>
                <w:b/>
                <w:sz w:val="40"/>
                <w:szCs w:val="40"/>
              </w:rPr>
              <w:t>Health Education</w:t>
            </w:r>
          </w:p>
        </w:tc>
      </w:tr>
      <w:tr w:rsidR="00B85788" w:rsidRPr="00B8349C" w14:paraId="6BBF902C" w14:textId="77777777" w:rsidTr="00C6276D">
        <w:tc>
          <w:tcPr>
            <w:tcW w:w="4316" w:type="dxa"/>
          </w:tcPr>
          <w:p w14:paraId="551E7288" w14:textId="77777777" w:rsidR="00B85788" w:rsidRPr="00B8349C" w:rsidRDefault="00B85788">
            <w:pPr>
              <w:rPr>
                <w:rFonts w:cstheme="minorHAnsi"/>
                <w:sz w:val="40"/>
                <w:szCs w:val="40"/>
              </w:rPr>
            </w:pPr>
            <w:r w:rsidRPr="00B8349C">
              <w:rPr>
                <w:rFonts w:cstheme="minorHAnsi"/>
                <w:b/>
                <w:bCs/>
                <w:sz w:val="40"/>
                <w:szCs w:val="40"/>
              </w:rPr>
              <w:t>Topic (DfE statutory wording)</w:t>
            </w:r>
          </w:p>
        </w:tc>
        <w:tc>
          <w:tcPr>
            <w:tcW w:w="8634" w:type="dxa"/>
            <w:gridSpan w:val="2"/>
          </w:tcPr>
          <w:p w14:paraId="4534B062" w14:textId="77777777" w:rsidR="00B85788" w:rsidRPr="00B8349C" w:rsidRDefault="00607228">
            <w:pPr>
              <w:rPr>
                <w:rFonts w:cstheme="minorHAnsi"/>
                <w:sz w:val="40"/>
                <w:szCs w:val="40"/>
              </w:rPr>
            </w:pPr>
            <w:r w:rsidRPr="00B8349C">
              <w:rPr>
                <w:rFonts w:cstheme="minorHAnsi"/>
                <w:b/>
                <w:bCs/>
                <w:sz w:val="40"/>
                <w:szCs w:val="40"/>
              </w:rPr>
              <w:t>CES model curriculum</w:t>
            </w:r>
          </w:p>
        </w:tc>
      </w:tr>
      <w:tr w:rsidR="00B85788" w:rsidRPr="00B8349C" w14:paraId="30A288D0" w14:textId="77777777" w:rsidTr="00B85788">
        <w:tc>
          <w:tcPr>
            <w:tcW w:w="4316" w:type="dxa"/>
          </w:tcPr>
          <w:p w14:paraId="1F73985C" w14:textId="77777777" w:rsidR="00B85788" w:rsidRPr="00B8349C" w:rsidRDefault="00607228">
            <w:pPr>
              <w:rPr>
                <w:rFonts w:cstheme="minorHAnsi"/>
                <w:b/>
                <w:sz w:val="40"/>
                <w:szCs w:val="40"/>
              </w:rPr>
            </w:pPr>
            <w:r w:rsidRPr="00B8349C">
              <w:rPr>
                <w:rFonts w:cstheme="minorHAnsi"/>
                <w:b/>
                <w:sz w:val="40"/>
                <w:szCs w:val="40"/>
              </w:rPr>
              <w:t>By the end of primary</w:t>
            </w:r>
          </w:p>
        </w:tc>
        <w:tc>
          <w:tcPr>
            <w:tcW w:w="4317" w:type="dxa"/>
          </w:tcPr>
          <w:p w14:paraId="78C422CF" w14:textId="77777777" w:rsidR="00B85788" w:rsidRPr="00B8349C" w:rsidRDefault="00607228">
            <w:pPr>
              <w:rPr>
                <w:rFonts w:cstheme="minorHAnsi"/>
                <w:sz w:val="40"/>
                <w:szCs w:val="40"/>
              </w:rPr>
            </w:pPr>
            <w:r w:rsidRPr="00B8349C">
              <w:rPr>
                <w:rFonts w:cstheme="minorHAnsi"/>
                <w:sz w:val="40"/>
                <w:szCs w:val="40"/>
              </w:rPr>
              <w:t>KS1</w:t>
            </w:r>
          </w:p>
        </w:tc>
        <w:tc>
          <w:tcPr>
            <w:tcW w:w="4317" w:type="dxa"/>
          </w:tcPr>
          <w:p w14:paraId="4730F80A" w14:textId="77777777" w:rsidR="00B85788" w:rsidRPr="00B8349C" w:rsidRDefault="00607228">
            <w:pPr>
              <w:rPr>
                <w:rFonts w:cstheme="minorHAnsi"/>
                <w:sz w:val="40"/>
                <w:szCs w:val="40"/>
              </w:rPr>
            </w:pPr>
            <w:r w:rsidRPr="00B8349C">
              <w:rPr>
                <w:rFonts w:cstheme="minorHAnsi"/>
                <w:sz w:val="40"/>
                <w:szCs w:val="40"/>
              </w:rPr>
              <w:t>KS2</w:t>
            </w:r>
          </w:p>
        </w:tc>
      </w:tr>
      <w:tr w:rsidR="00B85788" w:rsidRPr="00B8349C" w14:paraId="1E94BD4C" w14:textId="77777777" w:rsidTr="00B85788">
        <w:tc>
          <w:tcPr>
            <w:tcW w:w="4316" w:type="dxa"/>
          </w:tcPr>
          <w:p w14:paraId="61C9729A" w14:textId="77777777" w:rsidR="00B85788" w:rsidRPr="00B8349C" w:rsidRDefault="00607228">
            <w:pPr>
              <w:rPr>
                <w:rFonts w:cstheme="minorHAnsi"/>
                <w:b/>
                <w:sz w:val="24"/>
                <w:szCs w:val="24"/>
              </w:rPr>
            </w:pPr>
            <w:r w:rsidRPr="00453292">
              <w:rPr>
                <w:rFonts w:cstheme="minorHAnsi"/>
                <w:b/>
                <w:color w:val="00B0F0"/>
                <w:sz w:val="36"/>
                <w:szCs w:val="24"/>
              </w:rPr>
              <w:t xml:space="preserve">Mental </w:t>
            </w:r>
            <w:r w:rsidRPr="00405F04">
              <w:rPr>
                <w:rFonts w:cstheme="minorHAnsi"/>
                <w:b/>
                <w:color w:val="00B0F0"/>
                <w:sz w:val="36"/>
                <w:szCs w:val="24"/>
              </w:rPr>
              <w:t>wellbeing</w:t>
            </w:r>
          </w:p>
        </w:tc>
        <w:tc>
          <w:tcPr>
            <w:tcW w:w="4317" w:type="dxa"/>
          </w:tcPr>
          <w:p w14:paraId="0FB78278" w14:textId="77777777" w:rsidR="00B85788" w:rsidRPr="00B8349C" w:rsidRDefault="00B85788">
            <w:pPr>
              <w:rPr>
                <w:rFonts w:cstheme="minorHAnsi"/>
                <w:sz w:val="24"/>
                <w:szCs w:val="24"/>
              </w:rPr>
            </w:pPr>
          </w:p>
        </w:tc>
        <w:tc>
          <w:tcPr>
            <w:tcW w:w="4317" w:type="dxa"/>
          </w:tcPr>
          <w:p w14:paraId="1FC39945" w14:textId="77777777" w:rsidR="00B85788" w:rsidRPr="00B8349C" w:rsidRDefault="00B85788">
            <w:pPr>
              <w:rPr>
                <w:rFonts w:cstheme="minorHAnsi"/>
                <w:sz w:val="24"/>
                <w:szCs w:val="24"/>
              </w:rPr>
            </w:pPr>
          </w:p>
        </w:tc>
      </w:tr>
      <w:tr w:rsidR="00B85788" w:rsidRPr="00B8349C" w14:paraId="69C27217" w14:textId="77777777" w:rsidTr="00B85788">
        <w:tc>
          <w:tcPr>
            <w:tcW w:w="4316" w:type="dxa"/>
          </w:tcPr>
          <w:p w14:paraId="5AE59371" w14:textId="77777777" w:rsidR="00B85788" w:rsidRPr="00B8349C" w:rsidRDefault="00607228">
            <w:pPr>
              <w:rPr>
                <w:rFonts w:cstheme="minorHAnsi"/>
                <w:sz w:val="24"/>
                <w:szCs w:val="24"/>
              </w:rPr>
            </w:pPr>
            <w:r w:rsidRPr="00B8349C">
              <w:rPr>
                <w:rFonts w:cstheme="minorHAnsi"/>
                <w:sz w:val="24"/>
                <w:szCs w:val="24"/>
              </w:rPr>
              <w:t>that mental wellbeing is a normal part of daily life, in the same way as physical health.</w:t>
            </w:r>
          </w:p>
        </w:tc>
        <w:tc>
          <w:tcPr>
            <w:tcW w:w="4317" w:type="dxa"/>
          </w:tcPr>
          <w:p w14:paraId="0562CB0E" w14:textId="77777777" w:rsidR="00B85788" w:rsidRPr="00B8349C" w:rsidRDefault="00B85788">
            <w:pPr>
              <w:rPr>
                <w:rFonts w:cstheme="minorHAnsi"/>
                <w:sz w:val="24"/>
                <w:szCs w:val="24"/>
              </w:rPr>
            </w:pPr>
          </w:p>
        </w:tc>
        <w:tc>
          <w:tcPr>
            <w:tcW w:w="4317" w:type="dxa"/>
          </w:tcPr>
          <w:p w14:paraId="34CE0A41" w14:textId="77777777" w:rsidR="00B85788" w:rsidRPr="00B8349C" w:rsidRDefault="00B85788">
            <w:pPr>
              <w:rPr>
                <w:rFonts w:cstheme="minorHAnsi"/>
                <w:sz w:val="24"/>
                <w:szCs w:val="24"/>
              </w:rPr>
            </w:pPr>
          </w:p>
        </w:tc>
      </w:tr>
      <w:tr w:rsidR="00B85788" w:rsidRPr="00B8349C" w14:paraId="06B58790" w14:textId="77777777" w:rsidTr="00B85788">
        <w:tc>
          <w:tcPr>
            <w:tcW w:w="4316" w:type="dxa"/>
          </w:tcPr>
          <w:p w14:paraId="369ECF19" w14:textId="77777777" w:rsidR="00B85788" w:rsidRPr="00B8349C" w:rsidRDefault="00607228">
            <w:pPr>
              <w:rPr>
                <w:rFonts w:cstheme="minorHAnsi"/>
                <w:sz w:val="24"/>
                <w:szCs w:val="24"/>
              </w:rPr>
            </w:pPr>
            <w:r w:rsidRPr="00B8349C">
              <w:rPr>
                <w:rFonts w:cstheme="minorHAnsi"/>
                <w:sz w:val="24"/>
                <w:szCs w:val="24"/>
              </w:rPr>
              <w:t>that there is a normal range of emotions (e.g. happiness, sadness, anger, fear, surprise, nervousness) and scale of emotions that all humans experience in relation to different experiences and situations.</w:t>
            </w:r>
          </w:p>
        </w:tc>
        <w:tc>
          <w:tcPr>
            <w:tcW w:w="4317" w:type="dxa"/>
          </w:tcPr>
          <w:p w14:paraId="20C3C0F4" w14:textId="77777777" w:rsidR="00391E90" w:rsidRDefault="00391E90">
            <w:r>
              <w:t>1.1.4.1. That we all have different likes and dislikes</w:t>
            </w:r>
          </w:p>
          <w:p w14:paraId="5CA53922" w14:textId="77777777" w:rsidR="00B85788" w:rsidRPr="00B8349C" w:rsidRDefault="00391E90">
            <w:pPr>
              <w:rPr>
                <w:rFonts w:cstheme="minorHAnsi"/>
                <w:sz w:val="24"/>
                <w:szCs w:val="24"/>
              </w:rPr>
            </w:pPr>
            <w:r>
              <w:t>1.1.4.2. A language to describe feelings</w:t>
            </w:r>
          </w:p>
        </w:tc>
        <w:tc>
          <w:tcPr>
            <w:tcW w:w="4317" w:type="dxa"/>
          </w:tcPr>
          <w:p w14:paraId="153E4C00" w14:textId="77777777" w:rsidR="00B85788" w:rsidRPr="00B8349C" w:rsidRDefault="0099508E">
            <w:pPr>
              <w:rPr>
                <w:rFonts w:cstheme="minorHAnsi"/>
                <w:sz w:val="24"/>
                <w:szCs w:val="24"/>
              </w:rPr>
            </w:pPr>
            <w:r>
              <w:t>2.1.4.2. To extend their vocabulary to deepen their understanding of the range and intensity of their feelings</w:t>
            </w:r>
          </w:p>
        </w:tc>
      </w:tr>
      <w:tr w:rsidR="00B85788" w:rsidRPr="00B8349C" w14:paraId="08708D91" w14:textId="77777777" w:rsidTr="00B85788">
        <w:tc>
          <w:tcPr>
            <w:tcW w:w="4316" w:type="dxa"/>
          </w:tcPr>
          <w:p w14:paraId="66CD56A2" w14:textId="77777777" w:rsidR="00B85788" w:rsidRPr="00B8349C" w:rsidRDefault="00607228">
            <w:pPr>
              <w:rPr>
                <w:rFonts w:cstheme="minorHAnsi"/>
                <w:sz w:val="24"/>
                <w:szCs w:val="24"/>
              </w:rPr>
            </w:pPr>
            <w:r w:rsidRPr="00B8349C">
              <w:rPr>
                <w:rFonts w:cstheme="minorHAnsi"/>
                <w:sz w:val="24"/>
                <w:szCs w:val="24"/>
              </w:rPr>
              <w:lastRenderedPageBreak/>
              <w:t>• how to recognise and talk about their emotions, including having a varied vocabulary of words to use when talking about their own and others’ feelings.</w:t>
            </w:r>
          </w:p>
        </w:tc>
        <w:tc>
          <w:tcPr>
            <w:tcW w:w="4317" w:type="dxa"/>
          </w:tcPr>
          <w:p w14:paraId="63FF8932" w14:textId="77777777" w:rsidR="0099508E" w:rsidRDefault="0099508E">
            <w:r>
              <w:t>1.1.4.1. That we all have different likes and dislikes</w:t>
            </w:r>
          </w:p>
          <w:p w14:paraId="79F02C0C" w14:textId="77777777" w:rsidR="0099508E" w:rsidRDefault="0099508E">
            <w:r>
              <w:t xml:space="preserve"> 1.1.4.2. A language to describe feelings</w:t>
            </w:r>
          </w:p>
          <w:p w14:paraId="05397B7A" w14:textId="77777777" w:rsidR="0099508E" w:rsidRDefault="0099508E">
            <w:r>
              <w:t xml:space="preserve"> 1.1.4.3. A basic understanding that feelings and actions are two different things</w:t>
            </w:r>
          </w:p>
          <w:p w14:paraId="29D6B04F" w14:textId="77777777" w:rsidR="0099508E" w:rsidRPr="00B8349C" w:rsidRDefault="0099508E" w:rsidP="0099508E">
            <w:pPr>
              <w:rPr>
                <w:rFonts w:cstheme="minorHAnsi"/>
                <w:sz w:val="24"/>
                <w:szCs w:val="24"/>
              </w:rPr>
            </w:pPr>
            <w:r>
              <w:t xml:space="preserve"> </w:t>
            </w:r>
          </w:p>
          <w:p w14:paraId="62EBF3C5" w14:textId="77777777" w:rsidR="00B85788" w:rsidRPr="00B8349C" w:rsidRDefault="00B85788">
            <w:pPr>
              <w:rPr>
                <w:rFonts w:cstheme="minorHAnsi"/>
                <w:sz w:val="24"/>
                <w:szCs w:val="24"/>
              </w:rPr>
            </w:pPr>
          </w:p>
        </w:tc>
        <w:tc>
          <w:tcPr>
            <w:tcW w:w="4317" w:type="dxa"/>
          </w:tcPr>
          <w:p w14:paraId="18B2BCD2" w14:textId="77777777" w:rsidR="0099508E" w:rsidRDefault="0099508E">
            <w:r>
              <w:t xml:space="preserve">2.1.4.2. To extend their vocabulary to deepen their understanding of the range and intensity of their feelings </w:t>
            </w:r>
          </w:p>
          <w:p w14:paraId="4FC1F3D4" w14:textId="77777777" w:rsidR="0099508E" w:rsidRDefault="0099508E">
            <w:r>
              <w:t xml:space="preserve">2.1.4.3. What positively and negatively affects their physical, mental and emotional health (including the media) </w:t>
            </w:r>
          </w:p>
          <w:p w14:paraId="2233DBAF" w14:textId="77777777" w:rsidR="00B85788" w:rsidRPr="00B8349C" w:rsidRDefault="0099508E">
            <w:pPr>
              <w:rPr>
                <w:rFonts w:cstheme="minorHAnsi"/>
                <w:sz w:val="24"/>
                <w:szCs w:val="24"/>
              </w:rPr>
            </w:pPr>
            <w:r>
              <w:t>2.1.4.4. To recognise how images in the media do not always reflect reality and can affect how people feel about themselves</w:t>
            </w:r>
          </w:p>
        </w:tc>
      </w:tr>
      <w:tr w:rsidR="00B85788" w:rsidRPr="00B8349C" w14:paraId="0C74046D" w14:textId="77777777" w:rsidTr="00B85788">
        <w:tc>
          <w:tcPr>
            <w:tcW w:w="4316" w:type="dxa"/>
          </w:tcPr>
          <w:p w14:paraId="547363A8" w14:textId="77777777" w:rsidR="00B85788" w:rsidRPr="00B8349C" w:rsidRDefault="00607228">
            <w:pPr>
              <w:rPr>
                <w:rFonts w:cstheme="minorHAnsi"/>
                <w:sz w:val="24"/>
                <w:szCs w:val="24"/>
              </w:rPr>
            </w:pPr>
            <w:r w:rsidRPr="00B8349C">
              <w:rPr>
                <w:rFonts w:cstheme="minorHAnsi"/>
                <w:sz w:val="24"/>
                <w:szCs w:val="24"/>
              </w:rPr>
              <w:t>how to judge whether what they are feeling and how they are behaving is appropriate and proportionate.</w:t>
            </w:r>
          </w:p>
        </w:tc>
        <w:tc>
          <w:tcPr>
            <w:tcW w:w="4317" w:type="dxa"/>
          </w:tcPr>
          <w:p w14:paraId="6F5ACBA3" w14:textId="77777777" w:rsidR="0099508E" w:rsidRDefault="0099508E" w:rsidP="0099508E">
            <w:r>
              <w:t xml:space="preserve">1.1.4.4. Simple strategies for managing feelings and behaviour </w:t>
            </w:r>
          </w:p>
          <w:p w14:paraId="130DBB55" w14:textId="77777777" w:rsidR="00B85788" w:rsidRPr="00B8349C" w:rsidRDefault="0099508E" w:rsidP="0099508E">
            <w:pPr>
              <w:rPr>
                <w:rFonts w:cstheme="minorHAnsi"/>
                <w:sz w:val="24"/>
                <w:szCs w:val="24"/>
              </w:rPr>
            </w:pPr>
            <w:r>
              <w:t>1.1.4.5. That choices have consequences</w:t>
            </w:r>
          </w:p>
        </w:tc>
        <w:tc>
          <w:tcPr>
            <w:tcW w:w="4317" w:type="dxa"/>
          </w:tcPr>
          <w:p w14:paraId="2761545E" w14:textId="77777777" w:rsidR="0099508E" w:rsidRDefault="0099508E">
            <w:r>
              <w:t xml:space="preserve">2.1.4.5. That some behaviour is unacceptable, unhealthy or risky </w:t>
            </w:r>
          </w:p>
          <w:p w14:paraId="21B7554B" w14:textId="77777777" w:rsidR="00B85788" w:rsidRPr="00B8349C" w:rsidRDefault="0099508E">
            <w:pPr>
              <w:rPr>
                <w:rFonts w:cstheme="minorHAnsi"/>
                <w:sz w:val="24"/>
                <w:szCs w:val="24"/>
              </w:rPr>
            </w:pPr>
            <w:r>
              <w:t>2.1.4.6. Strategies to build resilience in order to identify and resist unacceptable pressure from a variety of sources</w:t>
            </w:r>
          </w:p>
        </w:tc>
      </w:tr>
      <w:tr w:rsidR="00607228" w:rsidRPr="00B8349C" w14:paraId="0FC5613C" w14:textId="77777777" w:rsidTr="00B85788">
        <w:tc>
          <w:tcPr>
            <w:tcW w:w="4316" w:type="dxa"/>
          </w:tcPr>
          <w:p w14:paraId="419E1940" w14:textId="77777777" w:rsidR="00607228" w:rsidRPr="00B8349C" w:rsidRDefault="00607228">
            <w:pPr>
              <w:rPr>
                <w:rFonts w:cstheme="minorHAnsi"/>
                <w:sz w:val="24"/>
                <w:szCs w:val="24"/>
              </w:rPr>
            </w:pPr>
            <w:r w:rsidRPr="00B8349C">
              <w:rPr>
                <w:rFonts w:cstheme="minorHAnsi"/>
                <w:sz w:val="24"/>
                <w:szCs w:val="24"/>
              </w:rPr>
              <w:t>the benefits of physical exercise, time outdoors, community participation, voluntary and service-based activity on mental wellbeing and happiness.</w:t>
            </w:r>
          </w:p>
        </w:tc>
        <w:tc>
          <w:tcPr>
            <w:tcW w:w="4317" w:type="dxa"/>
          </w:tcPr>
          <w:p w14:paraId="6D98A12B" w14:textId="77777777" w:rsidR="00607228" w:rsidRPr="00B8349C" w:rsidRDefault="00607228">
            <w:pPr>
              <w:rPr>
                <w:rFonts w:cstheme="minorHAnsi"/>
                <w:sz w:val="24"/>
                <w:szCs w:val="24"/>
              </w:rPr>
            </w:pPr>
          </w:p>
        </w:tc>
        <w:tc>
          <w:tcPr>
            <w:tcW w:w="4317" w:type="dxa"/>
          </w:tcPr>
          <w:p w14:paraId="2946DB82" w14:textId="77777777" w:rsidR="00607228" w:rsidRPr="00B8349C" w:rsidRDefault="00607228">
            <w:pPr>
              <w:rPr>
                <w:rFonts w:cstheme="minorHAnsi"/>
                <w:sz w:val="24"/>
                <w:szCs w:val="24"/>
              </w:rPr>
            </w:pPr>
          </w:p>
        </w:tc>
      </w:tr>
      <w:tr w:rsidR="00607228" w:rsidRPr="00B8349C" w14:paraId="62EF0408" w14:textId="77777777" w:rsidTr="00B85788">
        <w:tc>
          <w:tcPr>
            <w:tcW w:w="4316" w:type="dxa"/>
          </w:tcPr>
          <w:p w14:paraId="07F9F219" w14:textId="77777777" w:rsidR="00607228" w:rsidRPr="00B8349C" w:rsidRDefault="00607228">
            <w:pPr>
              <w:rPr>
                <w:rFonts w:cstheme="minorHAnsi"/>
                <w:sz w:val="24"/>
                <w:szCs w:val="24"/>
              </w:rPr>
            </w:pPr>
            <w:r w:rsidRPr="00B8349C">
              <w:rPr>
                <w:rFonts w:cstheme="minorHAnsi"/>
                <w:sz w:val="24"/>
                <w:szCs w:val="24"/>
              </w:rPr>
              <w:t>simple self-care techniques, including the importance of rest, time spent with friends and family and the benefits of hobbies and interests.</w:t>
            </w:r>
          </w:p>
        </w:tc>
        <w:tc>
          <w:tcPr>
            <w:tcW w:w="4317" w:type="dxa"/>
          </w:tcPr>
          <w:p w14:paraId="0422C018" w14:textId="77777777" w:rsidR="00607228" w:rsidRPr="00B8349C" w:rsidRDefault="00140398">
            <w:pPr>
              <w:rPr>
                <w:rFonts w:cstheme="minorHAnsi"/>
                <w:sz w:val="24"/>
                <w:szCs w:val="24"/>
              </w:rPr>
            </w:pPr>
            <w:r>
              <w:t>1.1.3.5. How to maintain personal hygiene 1.1.3.6. What constitutes a healthy life-style, including physical activity, dental health and healthy eating</w:t>
            </w:r>
          </w:p>
        </w:tc>
        <w:tc>
          <w:tcPr>
            <w:tcW w:w="4317" w:type="dxa"/>
          </w:tcPr>
          <w:p w14:paraId="5611FD04" w14:textId="77777777" w:rsidR="00607228" w:rsidRPr="00B8349C" w:rsidRDefault="00140398">
            <w:pPr>
              <w:rPr>
                <w:rFonts w:cstheme="minorHAnsi"/>
                <w:sz w:val="24"/>
                <w:szCs w:val="24"/>
              </w:rPr>
            </w:pPr>
            <w:r>
              <w:t>2.1.3.8. How to make informed choices that have an impact on their health</w:t>
            </w:r>
          </w:p>
        </w:tc>
      </w:tr>
      <w:tr w:rsidR="00607228" w:rsidRPr="00B8349C" w14:paraId="79D5ADC0" w14:textId="77777777" w:rsidTr="00B85788">
        <w:tc>
          <w:tcPr>
            <w:tcW w:w="4316" w:type="dxa"/>
          </w:tcPr>
          <w:p w14:paraId="2D9C5C89" w14:textId="77777777" w:rsidR="00607228" w:rsidRPr="00B8349C" w:rsidRDefault="00607228">
            <w:pPr>
              <w:rPr>
                <w:rFonts w:cstheme="minorHAnsi"/>
                <w:sz w:val="24"/>
                <w:szCs w:val="24"/>
              </w:rPr>
            </w:pPr>
            <w:r w:rsidRPr="00B8349C">
              <w:rPr>
                <w:rFonts w:cstheme="minorHAnsi"/>
                <w:sz w:val="24"/>
                <w:szCs w:val="24"/>
              </w:rPr>
              <w:t>isolation and loneliness can affect children and that it is very important for children to discuss their feelings with an adult and seek support</w:t>
            </w:r>
          </w:p>
        </w:tc>
        <w:tc>
          <w:tcPr>
            <w:tcW w:w="4317" w:type="dxa"/>
          </w:tcPr>
          <w:p w14:paraId="5997CC1D" w14:textId="77777777" w:rsidR="00607228" w:rsidRPr="00B8349C" w:rsidRDefault="00607228">
            <w:pPr>
              <w:rPr>
                <w:rFonts w:cstheme="minorHAnsi"/>
                <w:sz w:val="24"/>
                <w:szCs w:val="24"/>
              </w:rPr>
            </w:pPr>
          </w:p>
        </w:tc>
        <w:tc>
          <w:tcPr>
            <w:tcW w:w="4317" w:type="dxa"/>
          </w:tcPr>
          <w:p w14:paraId="110FFD37" w14:textId="77777777" w:rsidR="00607228" w:rsidRPr="00B8349C" w:rsidRDefault="00607228">
            <w:pPr>
              <w:rPr>
                <w:rFonts w:cstheme="minorHAnsi"/>
                <w:sz w:val="24"/>
                <w:szCs w:val="24"/>
              </w:rPr>
            </w:pPr>
          </w:p>
        </w:tc>
      </w:tr>
      <w:tr w:rsidR="00607228" w:rsidRPr="00B8349C" w14:paraId="5C5A21A2" w14:textId="77777777" w:rsidTr="00B85788">
        <w:tc>
          <w:tcPr>
            <w:tcW w:w="4316" w:type="dxa"/>
          </w:tcPr>
          <w:p w14:paraId="57DB7DAA" w14:textId="77777777" w:rsidR="00607228" w:rsidRPr="00B8349C" w:rsidRDefault="00607228">
            <w:pPr>
              <w:rPr>
                <w:rFonts w:cstheme="minorHAnsi"/>
                <w:sz w:val="24"/>
                <w:szCs w:val="24"/>
              </w:rPr>
            </w:pPr>
            <w:r w:rsidRPr="00B8349C">
              <w:rPr>
                <w:rFonts w:cstheme="minorHAnsi"/>
                <w:sz w:val="24"/>
                <w:szCs w:val="24"/>
              </w:rPr>
              <w:t>that bullying (including cyberbullying) has a negative and often lasting impact on mental wellbeing.</w:t>
            </w:r>
          </w:p>
        </w:tc>
        <w:tc>
          <w:tcPr>
            <w:tcW w:w="4317" w:type="dxa"/>
          </w:tcPr>
          <w:p w14:paraId="337CAF24" w14:textId="77777777" w:rsidR="00140398" w:rsidRDefault="00140398">
            <w:r>
              <w:t xml:space="preserve">1.2.3.7. To recognise when people are being unkind to them and others and how to respond </w:t>
            </w:r>
          </w:p>
          <w:p w14:paraId="720E4790" w14:textId="77777777" w:rsidR="00140398" w:rsidRDefault="00140398">
            <w:r>
              <w:t>1.2.3.8. Different types of teasing and bullying which are wrong and unacceptable</w:t>
            </w:r>
          </w:p>
          <w:p w14:paraId="2FF28C00" w14:textId="77777777" w:rsidR="00140398" w:rsidRPr="001749DD" w:rsidRDefault="00140398">
            <w:pPr>
              <w:rPr>
                <w:b/>
                <w:i/>
              </w:rPr>
            </w:pPr>
            <w:r w:rsidRPr="00140398">
              <w:rPr>
                <w:b/>
                <w:i/>
              </w:rPr>
              <w:t>NB – Not explicit on how this affects mental health</w:t>
            </w:r>
          </w:p>
        </w:tc>
        <w:tc>
          <w:tcPr>
            <w:tcW w:w="4317" w:type="dxa"/>
          </w:tcPr>
          <w:p w14:paraId="1CCB26C8" w14:textId="77777777" w:rsidR="00140398" w:rsidRDefault="00140398">
            <w:r>
              <w:t xml:space="preserve">2.2.3.7. An awareness of bullying (including cyber-bullying) and how to respond </w:t>
            </w:r>
          </w:p>
          <w:p w14:paraId="697303ED" w14:textId="77777777" w:rsidR="00140398" w:rsidRDefault="00140398">
            <w:r>
              <w:t xml:space="preserve">2.2.3.8. About harassment and exploitation in relationships, including physical, emotional and sexual abuse and how to respond </w:t>
            </w:r>
          </w:p>
          <w:p w14:paraId="6F9DBF33" w14:textId="77777777" w:rsidR="00607228" w:rsidRDefault="00140398">
            <w:r>
              <w:t xml:space="preserve">2.2.3.9. To recognise and manage risk, to develop resilience and learn how to cope </w:t>
            </w:r>
            <w:r>
              <w:lastRenderedPageBreak/>
              <w:t>with “dares” and other ways in which people can be pressurized</w:t>
            </w:r>
          </w:p>
          <w:p w14:paraId="153BDDCE" w14:textId="77777777" w:rsidR="00140398" w:rsidRPr="001749DD" w:rsidRDefault="00140398">
            <w:pPr>
              <w:rPr>
                <w:b/>
                <w:i/>
              </w:rPr>
            </w:pPr>
            <w:r w:rsidRPr="00140398">
              <w:rPr>
                <w:b/>
                <w:i/>
              </w:rPr>
              <w:t>NB – Not explicit on how this affects mental health</w:t>
            </w:r>
          </w:p>
        </w:tc>
      </w:tr>
      <w:tr w:rsidR="00607228" w:rsidRPr="00B8349C" w14:paraId="35415AA1" w14:textId="77777777" w:rsidTr="00B85788">
        <w:tc>
          <w:tcPr>
            <w:tcW w:w="4316" w:type="dxa"/>
          </w:tcPr>
          <w:p w14:paraId="04AECC1E" w14:textId="77777777" w:rsidR="00607228" w:rsidRPr="00B8349C" w:rsidRDefault="00607228">
            <w:pPr>
              <w:rPr>
                <w:rFonts w:cstheme="minorHAnsi"/>
                <w:sz w:val="24"/>
                <w:szCs w:val="24"/>
              </w:rPr>
            </w:pPr>
            <w:r w:rsidRPr="00B8349C">
              <w:rPr>
                <w:rFonts w:cstheme="minorHAnsi"/>
                <w:sz w:val="24"/>
                <w:szCs w:val="24"/>
              </w:rPr>
              <w:lastRenderedPageBreak/>
              <w:t xml:space="preserve">where and how to seek support (including </w:t>
            </w:r>
            <w:proofErr w:type="spellStart"/>
            <w:r w:rsidRPr="00B8349C">
              <w:rPr>
                <w:rFonts w:cstheme="minorHAnsi"/>
                <w:sz w:val="24"/>
                <w:szCs w:val="24"/>
              </w:rPr>
              <w:t>recognising</w:t>
            </w:r>
            <w:proofErr w:type="spellEnd"/>
            <w:r w:rsidRPr="00B8349C">
              <w:rPr>
                <w:rFonts w:cstheme="minorHAnsi"/>
                <w:sz w:val="24"/>
                <w:szCs w:val="24"/>
              </w:rPr>
              <w:t xml:space="preserve"> the triggers for seeking support), including whom in school they should speak to if they are worried about their own or someone else’s mental wellbeing or ability to control their emotions (including issues arising online).</w:t>
            </w:r>
          </w:p>
        </w:tc>
        <w:tc>
          <w:tcPr>
            <w:tcW w:w="4317" w:type="dxa"/>
          </w:tcPr>
          <w:p w14:paraId="526F3C4F" w14:textId="77777777" w:rsidR="00140398" w:rsidRDefault="00140398">
            <w:r>
              <w:t xml:space="preserve">1.2.4.6. Who to go to if they are worried or need help </w:t>
            </w:r>
          </w:p>
          <w:p w14:paraId="426E6F78" w14:textId="77777777" w:rsidR="00607228" w:rsidRDefault="00140398">
            <w:r>
              <w:t>1.2.4.7. That there are a number of different people and organisations they can go to for help in different situations</w:t>
            </w:r>
          </w:p>
          <w:p w14:paraId="14ED41F1" w14:textId="77777777" w:rsidR="00140398" w:rsidRPr="00140398" w:rsidRDefault="00140398">
            <w:pPr>
              <w:rPr>
                <w:rFonts w:cstheme="minorHAnsi"/>
                <w:b/>
                <w:i/>
                <w:sz w:val="24"/>
                <w:szCs w:val="24"/>
              </w:rPr>
            </w:pPr>
            <w:r w:rsidRPr="00140398">
              <w:rPr>
                <w:b/>
                <w:i/>
              </w:rPr>
              <w:t>(NB – Linked to people who keep you safe</w:t>
            </w:r>
            <w:r>
              <w:rPr>
                <w:b/>
                <w:i/>
              </w:rPr>
              <w:t xml:space="preserve"> and not explicitly on mental health and triggers</w:t>
            </w:r>
            <w:r w:rsidRPr="00140398">
              <w:rPr>
                <w:b/>
                <w:i/>
              </w:rPr>
              <w:t>)</w:t>
            </w:r>
          </w:p>
        </w:tc>
        <w:tc>
          <w:tcPr>
            <w:tcW w:w="4317" w:type="dxa"/>
          </w:tcPr>
          <w:p w14:paraId="151A8A7A" w14:textId="77777777" w:rsidR="00140398" w:rsidRDefault="00140398">
            <w:r>
              <w:t xml:space="preserve">2.2.4.6. That there are a number of different people and organisations they can go to for help in different situations and how to contact them </w:t>
            </w:r>
          </w:p>
          <w:p w14:paraId="1823A5AE" w14:textId="77777777" w:rsidR="00140398" w:rsidRDefault="00140398">
            <w:r>
              <w:t xml:space="preserve">2.2.4.7. How to report and get help if they encounter inappropriate materials or messages </w:t>
            </w:r>
          </w:p>
          <w:p w14:paraId="59014E9D" w14:textId="77777777" w:rsidR="00607228" w:rsidRDefault="00140398">
            <w:r>
              <w:t>2.2.4.8. To keep asking for help until they are heard</w:t>
            </w:r>
          </w:p>
          <w:p w14:paraId="4C3510B0" w14:textId="77777777" w:rsidR="00140398" w:rsidRPr="00B8349C" w:rsidRDefault="00140398">
            <w:pPr>
              <w:rPr>
                <w:rFonts w:cstheme="minorHAnsi"/>
                <w:sz w:val="24"/>
                <w:szCs w:val="24"/>
              </w:rPr>
            </w:pPr>
            <w:r w:rsidRPr="00140398">
              <w:rPr>
                <w:b/>
                <w:i/>
              </w:rPr>
              <w:t>(NB – Linked to people who keep you safe</w:t>
            </w:r>
            <w:r>
              <w:rPr>
                <w:b/>
                <w:i/>
              </w:rPr>
              <w:t xml:space="preserve"> and not explicitly on mental health and triggers</w:t>
            </w:r>
            <w:r w:rsidRPr="00140398">
              <w:rPr>
                <w:b/>
                <w:i/>
              </w:rPr>
              <w:t>)</w:t>
            </w:r>
          </w:p>
        </w:tc>
      </w:tr>
      <w:tr w:rsidR="00607228" w:rsidRPr="00B8349C" w14:paraId="23BCC54D" w14:textId="77777777" w:rsidTr="00B85788">
        <w:tc>
          <w:tcPr>
            <w:tcW w:w="4316" w:type="dxa"/>
          </w:tcPr>
          <w:p w14:paraId="360DCCCF" w14:textId="77777777" w:rsidR="00607228" w:rsidRPr="00B8349C" w:rsidRDefault="00607228">
            <w:pPr>
              <w:rPr>
                <w:rFonts w:cstheme="minorHAnsi"/>
                <w:sz w:val="24"/>
                <w:szCs w:val="24"/>
              </w:rPr>
            </w:pPr>
            <w:r w:rsidRPr="00B8349C">
              <w:rPr>
                <w:rFonts w:cstheme="minorHAnsi"/>
                <w:sz w:val="24"/>
                <w:szCs w:val="24"/>
              </w:rPr>
              <w:t>it is common for people to experience mental ill health. For many people who do, the problems can be resolved if the right support is made available, especially if accessed early enough.</w:t>
            </w:r>
          </w:p>
        </w:tc>
        <w:tc>
          <w:tcPr>
            <w:tcW w:w="4317" w:type="dxa"/>
          </w:tcPr>
          <w:p w14:paraId="6B699379" w14:textId="77777777" w:rsidR="00607228" w:rsidRPr="00B8349C" w:rsidRDefault="00607228">
            <w:pPr>
              <w:rPr>
                <w:rFonts w:cstheme="minorHAnsi"/>
                <w:sz w:val="24"/>
                <w:szCs w:val="24"/>
              </w:rPr>
            </w:pPr>
          </w:p>
        </w:tc>
        <w:tc>
          <w:tcPr>
            <w:tcW w:w="4317" w:type="dxa"/>
          </w:tcPr>
          <w:p w14:paraId="3FE9F23F" w14:textId="77777777" w:rsidR="00607228" w:rsidRPr="00B8349C" w:rsidRDefault="00607228">
            <w:pPr>
              <w:rPr>
                <w:rFonts w:cstheme="minorHAnsi"/>
                <w:sz w:val="24"/>
                <w:szCs w:val="24"/>
              </w:rPr>
            </w:pPr>
          </w:p>
        </w:tc>
      </w:tr>
      <w:tr w:rsidR="00607228" w:rsidRPr="00B8349C" w14:paraId="53B4AFC1" w14:textId="77777777" w:rsidTr="00B85788">
        <w:tc>
          <w:tcPr>
            <w:tcW w:w="4316" w:type="dxa"/>
          </w:tcPr>
          <w:p w14:paraId="3E48EFBD" w14:textId="77777777" w:rsidR="00607228" w:rsidRPr="0089253E" w:rsidRDefault="00607228">
            <w:pPr>
              <w:rPr>
                <w:rFonts w:cstheme="minorHAnsi"/>
                <w:b/>
                <w:color w:val="C00000"/>
                <w:sz w:val="24"/>
                <w:szCs w:val="24"/>
              </w:rPr>
            </w:pPr>
            <w:r w:rsidRPr="0089253E">
              <w:rPr>
                <w:rFonts w:cstheme="minorHAnsi"/>
                <w:b/>
                <w:color w:val="C00000"/>
                <w:sz w:val="36"/>
                <w:szCs w:val="24"/>
              </w:rPr>
              <w:t>Internet safety and harms</w:t>
            </w:r>
          </w:p>
        </w:tc>
        <w:tc>
          <w:tcPr>
            <w:tcW w:w="4317" w:type="dxa"/>
          </w:tcPr>
          <w:p w14:paraId="1F72F646" w14:textId="77777777" w:rsidR="00607228" w:rsidRPr="00B8349C" w:rsidRDefault="00607228">
            <w:pPr>
              <w:rPr>
                <w:rFonts w:cstheme="minorHAnsi"/>
                <w:sz w:val="24"/>
                <w:szCs w:val="24"/>
              </w:rPr>
            </w:pPr>
          </w:p>
        </w:tc>
        <w:tc>
          <w:tcPr>
            <w:tcW w:w="4317" w:type="dxa"/>
          </w:tcPr>
          <w:p w14:paraId="08CE6F91" w14:textId="77777777" w:rsidR="00607228" w:rsidRPr="00B8349C" w:rsidRDefault="00607228">
            <w:pPr>
              <w:rPr>
                <w:rFonts w:cstheme="minorHAnsi"/>
                <w:sz w:val="24"/>
                <w:szCs w:val="24"/>
              </w:rPr>
            </w:pPr>
          </w:p>
        </w:tc>
      </w:tr>
      <w:tr w:rsidR="00607228" w:rsidRPr="00B8349C" w14:paraId="295F6B43" w14:textId="77777777" w:rsidTr="00B85788">
        <w:tc>
          <w:tcPr>
            <w:tcW w:w="4316" w:type="dxa"/>
          </w:tcPr>
          <w:p w14:paraId="276493D1" w14:textId="77777777" w:rsidR="00607228" w:rsidRPr="00B8349C" w:rsidRDefault="00607228">
            <w:pPr>
              <w:rPr>
                <w:rFonts w:cstheme="minorHAnsi"/>
                <w:sz w:val="24"/>
                <w:szCs w:val="24"/>
              </w:rPr>
            </w:pPr>
            <w:r w:rsidRPr="00B8349C">
              <w:rPr>
                <w:rFonts w:cstheme="minorHAnsi"/>
                <w:sz w:val="24"/>
                <w:szCs w:val="24"/>
              </w:rPr>
              <w:t>that for most people the internet is an integral part of life and has many benefits.</w:t>
            </w:r>
          </w:p>
        </w:tc>
        <w:tc>
          <w:tcPr>
            <w:tcW w:w="4317" w:type="dxa"/>
          </w:tcPr>
          <w:p w14:paraId="61CDCEAD" w14:textId="77777777" w:rsidR="00607228" w:rsidRPr="00B8349C" w:rsidRDefault="00607228">
            <w:pPr>
              <w:rPr>
                <w:rFonts w:cstheme="minorHAnsi"/>
                <w:sz w:val="24"/>
                <w:szCs w:val="24"/>
              </w:rPr>
            </w:pPr>
          </w:p>
        </w:tc>
        <w:tc>
          <w:tcPr>
            <w:tcW w:w="4317" w:type="dxa"/>
          </w:tcPr>
          <w:p w14:paraId="6BB9E253" w14:textId="77777777" w:rsidR="00607228" w:rsidRPr="00B8349C" w:rsidRDefault="00607228">
            <w:pPr>
              <w:rPr>
                <w:rFonts w:cstheme="minorHAnsi"/>
                <w:sz w:val="24"/>
                <w:szCs w:val="24"/>
              </w:rPr>
            </w:pPr>
          </w:p>
        </w:tc>
      </w:tr>
      <w:tr w:rsidR="00607228" w:rsidRPr="00B8349C" w14:paraId="7C10F00F" w14:textId="77777777" w:rsidTr="00B85788">
        <w:tc>
          <w:tcPr>
            <w:tcW w:w="4316" w:type="dxa"/>
          </w:tcPr>
          <w:p w14:paraId="6016E518" w14:textId="77777777" w:rsidR="00607228" w:rsidRPr="00B8349C" w:rsidRDefault="00607228">
            <w:pPr>
              <w:rPr>
                <w:rFonts w:cstheme="minorHAnsi"/>
                <w:b/>
                <w:sz w:val="24"/>
                <w:szCs w:val="24"/>
              </w:rPr>
            </w:pPr>
            <w:r w:rsidRPr="00B8349C">
              <w:rPr>
                <w:rFonts w:cstheme="minorHAnsi"/>
                <w:sz w:val="24"/>
                <w:szCs w:val="24"/>
              </w:rPr>
              <w:t>about the benefits of rationing time spent online, the risks of excessive time spent on electronic devices and the impact of positive and negative content online on their own and others’ mental and physical wellbeing.</w:t>
            </w:r>
          </w:p>
        </w:tc>
        <w:tc>
          <w:tcPr>
            <w:tcW w:w="4317" w:type="dxa"/>
          </w:tcPr>
          <w:p w14:paraId="23DE523C" w14:textId="77777777" w:rsidR="00607228" w:rsidRPr="00B8349C" w:rsidRDefault="00607228">
            <w:pPr>
              <w:rPr>
                <w:rFonts w:cstheme="minorHAnsi"/>
                <w:sz w:val="24"/>
                <w:szCs w:val="24"/>
              </w:rPr>
            </w:pPr>
          </w:p>
        </w:tc>
        <w:tc>
          <w:tcPr>
            <w:tcW w:w="4317" w:type="dxa"/>
          </w:tcPr>
          <w:p w14:paraId="1DC02AC7" w14:textId="77777777" w:rsidR="00140398" w:rsidRDefault="00140398">
            <w:r>
              <w:t xml:space="preserve">2.1.4.3. What positively and negatively affects their physical, mental and emotional health (including the media) </w:t>
            </w:r>
          </w:p>
          <w:p w14:paraId="3FE2B4FE" w14:textId="77777777" w:rsidR="00607228" w:rsidRPr="00B8349C" w:rsidRDefault="00140398">
            <w:pPr>
              <w:rPr>
                <w:rFonts w:cstheme="minorHAnsi"/>
                <w:sz w:val="24"/>
                <w:szCs w:val="24"/>
              </w:rPr>
            </w:pPr>
            <w:r>
              <w:t>2.1.4.4. To recognise how images in the media do not always reflect reality and can affect how people feel about themselves</w:t>
            </w:r>
          </w:p>
        </w:tc>
      </w:tr>
      <w:tr w:rsidR="00607228" w:rsidRPr="00B8349C" w14:paraId="46EA7B6A" w14:textId="77777777" w:rsidTr="00B85788">
        <w:tc>
          <w:tcPr>
            <w:tcW w:w="4316" w:type="dxa"/>
          </w:tcPr>
          <w:p w14:paraId="3CA97D52" w14:textId="77777777" w:rsidR="00607228" w:rsidRPr="00B8349C" w:rsidRDefault="00607228">
            <w:pPr>
              <w:rPr>
                <w:rFonts w:cstheme="minorHAnsi"/>
                <w:sz w:val="24"/>
                <w:szCs w:val="24"/>
              </w:rPr>
            </w:pPr>
            <w:r w:rsidRPr="00B8349C">
              <w:rPr>
                <w:rFonts w:cstheme="minorHAnsi"/>
                <w:sz w:val="24"/>
                <w:szCs w:val="24"/>
              </w:rPr>
              <w:lastRenderedPageBreak/>
              <w:t>how to consider the effect of their online actions on others and know how to recognise and display respectful behaviour online and the importance of keeping personal information private.</w:t>
            </w:r>
          </w:p>
        </w:tc>
        <w:tc>
          <w:tcPr>
            <w:tcW w:w="4317" w:type="dxa"/>
          </w:tcPr>
          <w:p w14:paraId="066DBB24" w14:textId="77777777" w:rsidR="00607228" w:rsidRPr="00B8349C" w:rsidRDefault="00140398" w:rsidP="001749DD">
            <w:pPr>
              <w:rPr>
                <w:rFonts w:cstheme="minorHAnsi"/>
                <w:sz w:val="24"/>
                <w:szCs w:val="24"/>
              </w:rPr>
            </w:pPr>
            <w:r>
              <w:t xml:space="preserve">1.2.4.1. To recognise safe and unsafe situations and ways of keeping safe, including simple rules for keeping safe online </w:t>
            </w:r>
          </w:p>
        </w:tc>
        <w:tc>
          <w:tcPr>
            <w:tcW w:w="4317" w:type="dxa"/>
          </w:tcPr>
          <w:p w14:paraId="7BAEE1D7" w14:textId="77777777" w:rsidR="001749DD" w:rsidRDefault="001749DD">
            <w:r>
              <w:t>2.2.4.1. To recognise their increasing independence brings increased responsibility to keep themselves and others safe</w:t>
            </w:r>
          </w:p>
          <w:p w14:paraId="02581313" w14:textId="77777777" w:rsidR="001749DD" w:rsidRDefault="001749DD">
            <w:r>
              <w:t xml:space="preserve">2.2.4.2. How to use technology </w:t>
            </w:r>
            <w:proofErr w:type="gramStart"/>
            <w:r>
              <w:t>safely</w:t>
            </w:r>
            <w:proofErr w:type="gramEnd"/>
            <w:r>
              <w:t xml:space="preserve"> </w:t>
            </w:r>
          </w:p>
          <w:p w14:paraId="61288EB7" w14:textId="77777777" w:rsidR="001749DD" w:rsidRDefault="001749DD">
            <w:r>
              <w:t xml:space="preserve">2.2.4.3. That not all images, language and behaviour are appropriate </w:t>
            </w:r>
          </w:p>
          <w:p w14:paraId="463E22C3" w14:textId="77777777" w:rsidR="00607228" w:rsidRPr="00B8349C" w:rsidRDefault="001749DD">
            <w:pPr>
              <w:rPr>
                <w:rFonts w:cstheme="minorHAnsi"/>
                <w:sz w:val="24"/>
                <w:szCs w:val="24"/>
              </w:rPr>
            </w:pPr>
            <w:r>
              <w:t>2.2.4.4. To judge what kind of physical contact is acceptable or unacceptable and how to respond</w:t>
            </w:r>
          </w:p>
        </w:tc>
      </w:tr>
      <w:tr w:rsidR="00607228" w:rsidRPr="00B8349C" w14:paraId="76364CEB" w14:textId="77777777" w:rsidTr="00B85788">
        <w:tc>
          <w:tcPr>
            <w:tcW w:w="4316" w:type="dxa"/>
          </w:tcPr>
          <w:p w14:paraId="4476D90F" w14:textId="77777777" w:rsidR="00607228" w:rsidRPr="00B8349C" w:rsidRDefault="00607228">
            <w:pPr>
              <w:rPr>
                <w:rFonts w:cstheme="minorHAnsi"/>
                <w:sz w:val="24"/>
                <w:szCs w:val="24"/>
              </w:rPr>
            </w:pPr>
            <w:r w:rsidRPr="00B8349C">
              <w:rPr>
                <w:rFonts w:cstheme="minorHAnsi"/>
                <w:sz w:val="24"/>
                <w:szCs w:val="24"/>
              </w:rPr>
              <w:t>why social media, some computer games and online gaming, for example, are age restricted.</w:t>
            </w:r>
          </w:p>
        </w:tc>
        <w:tc>
          <w:tcPr>
            <w:tcW w:w="4317" w:type="dxa"/>
          </w:tcPr>
          <w:p w14:paraId="52E56223" w14:textId="77777777" w:rsidR="00607228" w:rsidRPr="00B8349C" w:rsidRDefault="00607228">
            <w:pPr>
              <w:rPr>
                <w:rFonts w:cstheme="minorHAnsi"/>
                <w:sz w:val="24"/>
                <w:szCs w:val="24"/>
              </w:rPr>
            </w:pPr>
          </w:p>
        </w:tc>
        <w:tc>
          <w:tcPr>
            <w:tcW w:w="4317" w:type="dxa"/>
          </w:tcPr>
          <w:p w14:paraId="07547A01" w14:textId="77777777" w:rsidR="00607228" w:rsidRPr="00B8349C" w:rsidRDefault="00607228">
            <w:pPr>
              <w:rPr>
                <w:rFonts w:cstheme="minorHAnsi"/>
                <w:sz w:val="24"/>
                <w:szCs w:val="24"/>
              </w:rPr>
            </w:pPr>
          </w:p>
        </w:tc>
      </w:tr>
      <w:tr w:rsidR="00607228" w:rsidRPr="00B8349C" w14:paraId="024034DF" w14:textId="77777777" w:rsidTr="00B85788">
        <w:tc>
          <w:tcPr>
            <w:tcW w:w="4316" w:type="dxa"/>
          </w:tcPr>
          <w:p w14:paraId="52F05F13" w14:textId="77777777" w:rsidR="00607228" w:rsidRPr="00B8349C" w:rsidRDefault="00607228">
            <w:pPr>
              <w:rPr>
                <w:rFonts w:cstheme="minorHAnsi"/>
                <w:sz w:val="24"/>
                <w:szCs w:val="24"/>
              </w:rPr>
            </w:pPr>
            <w:r w:rsidRPr="00B8349C">
              <w:rPr>
                <w:rFonts w:cstheme="minorHAnsi"/>
                <w:sz w:val="24"/>
                <w:szCs w:val="24"/>
              </w:rPr>
              <w:t>that the internet can also be a negative place where online abuse, trolling, bullying and harassment can take place, which can have a negative impact on mental health.</w:t>
            </w:r>
          </w:p>
        </w:tc>
        <w:tc>
          <w:tcPr>
            <w:tcW w:w="4317" w:type="dxa"/>
          </w:tcPr>
          <w:p w14:paraId="5043CB0F" w14:textId="77777777" w:rsidR="00607228" w:rsidRPr="00B8349C" w:rsidRDefault="00607228">
            <w:pPr>
              <w:rPr>
                <w:rFonts w:cstheme="minorHAnsi"/>
                <w:sz w:val="24"/>
                <w:szCs w:val="24"/>
              </w:rPr>
            </w:pPr>
          </w:p>
        </w:tc>
        <w:tc>
          <w:tcPr>
            <w:tcW w:w="4317" w:type="dxa"/>
          </w:tcPr>
          <w:p w14:paraId="07459315" w14:textId="77777777" w:rsidR="00607228" w:rsidRPr="00B8349C" w:rsidRDefault="00607228">
            <w:pPr>
              <w:rPr>
                <w:rFonts w:cstheme="minorHAnsi"/>
                <w:sz w:val="24"/>
                <w:szCs w:val="24"/>
              </w:rPr>
            </w:pPr>
          </w:p>
        </w:tc>
      </w:tr>
      <w:tr w:rsidR="00607228" w:rsidRPr="00B8349C" w14:paraId="237F041C" w14:textId="77777777" w:rsidTr="00B85788">
        <w:tc>
          <w:tcPr>
            <w:tcW w:w="4316" w:type="dxa"/>
          </w:tcPr>
          <w:p w14:paraId="3902EEEE" w14:textId="77777777" w:rsidR="00607228" w:rsidRPr="00B8349C" w:rsidRDefault="00607228">
            <w:pPr>
              <w:rPr>
                <w:rFonts w:cstheme="minorHAnsi"/>
                <w:sz w:val="24"/>
                <w:szCs w:val="24"/>
              </w:rPr>
            </w:pPr>
            <w:r w:rsidRPr="00B8349C">
              <w:rPr>
                <w:rFonts w:cstheme="minorHAnsi"/>
                <w:sz w:val="24"/>
                <w:szCs w:val="24"/>
              </w:rPr>
              <w:t>how to be a discerning consumer of information online including understanding that information, including that from search engines, is ranked, selected and targeted.</w:t>
            </w:r>
          </w:p>
        </w:tc>
        <w:tc>
          <w:tcPr>
            <w:tcW w:w="4317" w:type="dxa"/>
          </w:tcPr>
          <w:p w14:paraId="6537F28F" w14:textId="77777777" w:rsidR="00607228" w:rsidRPr="00B8349C" w:rsidRDefault="00607228">
            <w:pPr>
              <w:rPr>
                <w:rFonts w:cstheme="minorHAnsi"/>
                <w:sz w:val="24"/>
                <w:szCs w:val="24"/>
              </w:rPr>
            </w:pPr>
          </w:p>
        </w:tc>
        <w:tc>
          <w:tcPr>
            <w:tcW w:w="4317" w:type="dxa"/>
          </w:tcPr>
          <w:p w14:paraId="6DFB9E20" w14:textId="77777777" w:rsidR="00607228" w:rsidRPr="00B8349C" w:rsidRDefault="00607228">
            <w:pPr>
              <w:rPr>
                <w:rFonts w:cstheme="minorHAnsi"/>
                <w:sz w:val="24"/>
                <w:szCs w:val="24"/>
              </w:rPr>
            </w:pPr>
          </w:p>
        </w:tc>
      </w:tr>
      <w:tr w:rsidR="00607228" w:rsidRPr="00B8349C" w14:paraId="6599CAF9" w14:textId="77777777" w:rsidTr="00B85788">
        <w:tc>
          <w:tcPr>
            <w:tcW w:w="4316" w:type="dxa"/>
          </w:tcPr>
          <w:p w14:paraId="45D1625C" w14:textId="77777777" w:rsidR="00607228" w:rsidRPr="00B8349C" w:rsidRDefault="00607228">
            <w:pPr>
              <w:rPr>
                <w:rFonts w:cstheme="minorHAnsi"/>
                <w:sz w:val="24"/>
                <w:szCs w:val="24"/>
              </w:rPr>
            </w:pPr>
            <w:r w:rsidRPr="00B8349C">
              <w:rPr>
                <w:rFonts w:cstheme="minorHAnsi"/>
                <w:sz w:val="24"/>
                <w:szCs w:val="24"/>
              </w:rPr>
              <w:t>• where and how to report concerns and get support with issues online</w:t>
            </w:r>
          </w:p>
        </w:tc>
        <w:tc>
          <w:tcPr>
            <w:tcW w:w="4317" w:type="dxa"/>
          </w:tcPr>
          <w:p w14:paraId="39130515" w14:textId="77777777" w:rsidR="001749DD" w:rsidRDefault="001749DD">
            <w:r>
              <w:t>1.2.4.6. Who to go to if they are worried or need help</w:t>
            </w:r>
          </w:p>
          <w:p w14:paraId="4E0E1711" w14:textId="77777777" w:rsidR="00607228" w:rsidRPr="00B8349C" w:rsidRDefault="001749DD">
            <w:pPr>
              <w:rPr>
                <w:rFonts w:cstheme="minorHAnsi"/>
                <w:sz w:val="24"/>
                <w:szCs w:val="24"/>
              </w:rPr>
            </w:pPr>
            <w:r>
              <w:t>1.2.4.7. That there are a number of different people and organisations they can go to for help in different situations</w:t>
            </w:r>
          </w:p>
        </w:tc>
        <w:tc>
          <w:tcPr>
            <w:tcW w:w="4317" w:type="dxa"/>
          </w:tcPr>
          <w:p w14:paraId="5E97E3E4" w14:textId="77777777" w:rsidR="001749DD" w:rsidRDefault="001749DD">
            <w:r>
              <w:t xml:space="preserve">2.2.4.6. That there are a number of different people and organisations they can go to for help in different situations and how to contact them </w:t>
            </w:r>
          </w:p>
          <w:p w14:paraId="032BB3EA" w14:textId="77777777" w:rsidR="001749DD" w:rsidRDefault="001749DD">
            <w:r>
              <w:t xml:space="preserve">2.2.4.7. How to report and get help if they encounter inappropriate materials or messages </w:t>
            </w:r>
          </w:p>
          <w:p w14:paraId="63AFB3A9" w14:textId="77777777" w:rsidR="00607228" w:rsidRPr="00B8349C" w:rsidRDefault="001749DD">
            <w:pPr>
              <w:rPr>
                <w:rFonts w:cstheme="minorHAnsi"/>
                <w:sz w:val="24"/>
                <w:szCs w:val="24"/>
              </w:rPr>
            </w:pPr>
            <w:r>
              <w:t>2.2.4.8. To keep asking for help until they are heard</w:t>
            </w:r>
          </w:p>
        </w:tc>
      </w:tr>
      <w:tr w:rsidR="00607228" w:rsidRPr="00B8349C" w14:paraId="77310E24" w14:textId="77777777" w:rsidTr="00B85788">
        <w:tc>
          <w:tcPr>
            <w:tcW w:w="4316" w:type="dxa"/>
          </w:tcPr>
          <w:p w14:paraId="50E64AEB" w14:textId="77777777" w:rsidR="00607228" w:rsidRPr="002F1EC0" w:rsidRDefault="00607228">
            <w:pPr>
              <w:rPr>
                <w:rFonts w:cstheme="minorHAnsi"/>
                <w:b/>
                <w:color w:val="92D050"/>
                <w:sz w:val="28"/>
                <w:szCs w:val="24"/>
              </w:rPr>
            </w:pPr>
            <w:r w:rsidRPr="00453292">
              <w:rPr>
                <w:rFonts w:cstheme="minorHAnsi"/>
                <w:b/>
                <w:color w:val="92D050"/>
                <w:sz w:val="36"/>
                <w:szCs w:val="24"/>
              </w:rPr>
              <w:t xml:space="preserve">Physical </w:t>
            </w:r>
            <w:r w:rsidRPr="002D1181">
              <w:rPr>
                <w:rFonts w:cstheme="minorHAnsi"/>
                <w:b/>
                <w:color w:val="92D050"/>
                <w:sz w:val="36"/>
                <w:szCs w:val="24"/>
              </w:rPr>
              <w:t>health</w:t>
            </w:r>
            <w:r w:rsidRPr="00453292">
              <w:rPr>
                <w:rFonts w:cstheme="minorHAnsi"/>
                <w:b/>
                <w:color w:val="92D050"/>
                <w:sz w:val="36"/>
                <w:szCs w:val="24"/>
              </w:rPr>
              <w:t xml:space="preserve"> and fitness</w:t>
            </w:r>
          </w:p>
        </w:tc>
        <w:tc>
          <w:tcPr>
            <w:tcW w:w="4317" w:type="dxa"/>
          </w:tcPr>
          <w:p w14:paraId="70DF9E56" w14:textId="77777777" w:rsidR="00607228" w:rsidRPr="00B8349C" w:rsidRDefault="00607228">
            <w:pPr>
              <w:rPr>
                <w:rFonts w:cstheme="minorHAnsi"/>
                <w:sz w:val="24"/>
                <w:szCs w:val="24"/>
              </w:rPr>
            </w:pPr>
          </w:p>
        </w:tc>
        <w:tc>
          <w:tcPr>
            <w:tcW w:w="4317" w:type="dxa"/>
          </w:tcPr>
          <w:p w14:paraId="44E871BC" w14:textId="77777777" w:rsidR="00607228" w:rsidRPr="00B8349C" w:rsidRDefault="00607228">
            <w:pPr>
              <w:rPr>
                <w:rFonts w:cstheme="minorHAnsi"/>
                <w:sz w:val="24"/>
                <w:szCs w:val="24"/>
              </w:rPr>
            </w:pPr>
          </w:p>
        </w:tc>
      </w:tr>
      <w:tr w:rsidR="00607228" w:rsidRPr="00B8349C" w14:paraId="57D25637" w14:textId="77777777" w:rsidTr="00B85788">
        <w:tc>
          <w:tcPr>
            <w:tcW w:w="4316" w:type="dxa"/>
          </w:tcPr>
          <w:p w14:paraId="3EE16FCE" w14:textId="77777777" w:rsidR="00607228" w:rsidRPr="00B8349C" w:rsidRDefault="00607228">
            <w:pPr>
              <w:rPr>
                <w:rFonts w:cstheme="minorHAnsi"/>
                <w:sz w:val="24"/>
                <w:szCs w:val="24"/>
              </w:rPr>
            </w:pPr>
            <w:r w:rsidRPr="00B8349C">
              <w:rPr>
                <w:rFonts w:cstheme="minorHAnsi"/>
                <w:sz w:val="24"/>
                <w:szCs w:val="24"/>
              </w:rPr>
              <w:lastRenderedPageBreak/>
              <w:t>the characteristics and mental and physical benefits of an active lifestyle.</w:t>
            </w:r>
          </w:p>
        </w:tc>
        <w:tc>
          <w:tcPr>
            <w:tcW w:w="4317" w:type="dxa"/>
          </w:tcPr>
          <w:p w14:paraId="529161D3" w14:textId="77777777" w:rsidR="00607228" w:rsidRDefault="001749DD">
            <w:r>
              <w:t>1.1.3.6. What constitutes a healthy life-style, including physical activity, dental health and healthy eating</w:t>
            </w:r>
          </w:p>
          <w:p w14:paraId="76AE939D" w14:textId="77777777" w:rsidR="001749DD" w:rsidRPr="00B8349C" w:rsidRDefault="001749DD" w:rsidP="001749DD">
            <w:pPr>
              <w:rPr>
                <w:rFonts w:cstheme="minorHAnsi"/>
                <w:sz w:val="24"/>
                <w:szCs w:val="24"/>
              </w:rPr>
            </w:pPr>
            <w:r w:rsidRPr="00140398">
              <w:rPr>
                <w:b/>
                <w:i/>
              </w:rPr>
              <w:t>NB – Not explicit</w:t>
            </w:r>
            <w:r>
              <w:rPr>
                <w:b/>
                <w:i/>
              </w:rPr>
              <w:t xml:space="preserve"> on</w:t>
            </w:r>
            <w:r w:rsidRPr="00140398">
              <w:rPr>
                <w:b/>
                <w:i/>
              </w:rPr>
              <w:t xml:space="preserve"> </w:t>
            </w:r>
            <w:r>
              <w:rPr>
                <w:b/>
                <w:i/>
              </w:rPr>
              <w:t xml:space="preserve">characteristics of </w:t>
            </w:r>
            <w:r w:rsidRPr="00140398">
              <w:rPr>
                <w:b/>
                <w:i/>
              </w:rPr>
              <w:t xml:space="preserve"> mental health</w:t>
            </w:r>
          </w:p>
        </w:tc>
        <w:tc>
          <w:tcPr>
            <w:tcW w:w="4317" w:type="dxa"/>
          </w:tcPr>
          <w:p w14:paraId="38B5559C" w14:textId="77777777" w:rsidR="00607228" w:rsidRDefault="001749DD">
            <w:r>
              <w:t>2.1.3.8. How to make informed choices that have an impact on their health</w:t>
            </w:r>
          </w:p>
          <w:p w14:paraId="3CA67291" w14:textId="77777777" w:rsidR="001749DD" w:rsidRPr="00B8349C" w:rsidRDefault="001749DD">
            <w:pPr>
              <w:rPr>
                <w:rFonts w:cstheme="minorHAnsi"/>
                <w:sz w:val="24"/>
                <w:szCs w:val="24"/>
              </w:rPr>
            </w:pPr>
            <w:r w:rsidRPr="00140398">
              <w:rPr>
                <w:b/>
                <w:i/>
              </w:rPr>
              <w:t>NB – Not explicit</w:t>
            </w:r>
            <w:r>
              <w:rPr>
                <w:b/>
                <w:i/>
              </w:rPr>
              <w:t xml:space="preserve"> on</w:t>
            </w:r>
            <w:r w:rsidRPr="00140398">
              <w:rPr>
                <w:b/>
                <w:i/>
              </w:rPr>
              <w:t xml:space="preserve"> </w:t>
            </w:r>
            <w:r>
              <w:rPr>
                <w:b/>
                <w:i/>
              </w:rPr>
              <w:t xml:space="preserve">characteristics of </w:t>
            </w:r>
            <w:r w:rsidRPr="00140398">
              <w:rPr>
                <w:b/>
                <w:i/>
              </w:rPr>
              <w:t xml:space="preserve"> mental health</w:t>
            </w:r>
          </w:p>
        </w:tc>
      </w:tr>
      <w:tr w:rsidR="00607228" w:rsidRPr="00B8349C" w14:paraId="6242A835" w14:textId="77777777" w:rsidTr="00B85788">
        <w:tc>
          <w:tcPr>
            <w:tcW w:w="4316" w:type="dxa"/>
          </w:tcPr>
          <w:p w14:paraId="7B9E4953" w14:textId="77777777" w:rsidR="00607228" w:rsidRPr="00B8349C" w:rsidRDefault="00607228">
            <w:pPr>
              <w:rPr>
                <w:rFonts w:cstheme="minorHAnsi"/>
                <w:sz w:val="24"/>
                <w:szCs w:val="24"/>
              </w:rPr>
            </w:pPr>
            <w:r w:rsidRPr="00B8349C">
              <w:rPr>
                <w:rFonts w:cstheme="minorHAnsi"/>
                <w:sz w:val="24"/>
                <w:szCs w:val="24"/>
              </w:rPr>
              <w:t>• the importance of building regular exercise into daily and weekly routines and how to achieve this; for example walking or cycling to school, a daily active mile or other forms of regular, vigorous exercise.</w:t>
            </w:r>
          </w:p>
        </w:tc>
        <w:tc>
          <w:tcPr>
            <w:tcW w:w="4317" w:type="dxa"/>
          </w:tcPr>
          <w:p w14:paraId="43DCD368" w14:textId="77777777" w:rsidR="001749DD" w:rsidRDefault="001749DD" w:rsidP="001749DD">
            <w:r>
              <w:t>1.1.3.6. What constitutes a healthy life-style, including physical activity, dental health and healthy eating</w:t>
            </w:r>
          </w:p>
          <w:p w14:paraId="144A5D23" w14:textId="77777777" w:rsidR="00607228" w:rsidRPr="00B8349C" w:rsidRDefault="00607228">
            <w:pPr>
              <w:rPr>
                <w:rFonts w:cstheme="minorHAnsi"/>
                <w:sz w:val="24"/>
                <w:szCs w:val="24"/>
              </w:rPr>
            </w:pPr>
          </w:p>
        </w:tc>
        <w:tc>
          <w:tcPr>
            <w:tcW w:w="4317" w:type="dxa"/>
          </w:tcPr>
          <w:p w14:paraId="311A15CF" w14:textId="77777777" w:rsidR="001749DD" w:rsidRDefault="001749DD" w:rsidP="001749DD">
            <w:r>
              <w:t>2.1.3.8. How to make informed choices that have an impact on their health</w:t>
            </w:r>
          </w:p>
          <w:p w14:paraId="738610EB" w14:textId="77777777" w:rsidR="00607228" w:rsidRPr="00B8349C" w:rsidRDefault="00607228">
            <w:pPr>
              <w:rPr>
                <w:rFonts w:cstheme="minorHAnsi"/>
                <w:sz w:val="24"/>
                <w:szCs w:val="24"/>
              </w:rPr>
            </w:pPr>
          </w:p>
        </w:tc>
      </w:tr>
      <w:tr w:rsidR="00607228" w:rsidRPr="00B8349C" w14:paraId="2A96FBFD" w14:textId="77777777" w:rsidTr="00B85788">
        <w:tc>
          <w:tcPr>
            <w:tcW w:w="4316" w:type="dxa"/>
          </w:tcPr>
          <w:p w14:paraId="18A9C90C" w14:textId="77777777" w:rsidR="00607228" w:rsidRPr="00B8349C" w:rsidRDefault="00607228">
            <w:pPr>
              <w:rPr>
                <w:rFonts w:cstheme="minorHAnsi"/>
                <w:sz w:val="24"/>
                <w:szCs w:val="24"/>
              </w:rPr>
            </w:pPr>
            <w:r w:rsidRPr="00B8349C">
              <w:rPr>
                <w:rFonts w:cstheme="minorHAnsi"/>
                <w:sz w:val="24"/>
                <w:szCs w:val="24"/>
              </w:rPr>
              <w:t>• the risks associated with an inactive lifestyle (including obesity).</w:t>
            </w:r>
          </w:p>
        </w:tc>
        <w:tc>
          <w:tcPr>
            <w:tcW w:w="4317" w:type="dxa"/>
          </w:tcPr>
          <w:p w14:paraId="637805D2" w14:textId="77777777" w:rsidR="00607228" w:rsidRPr="00B8349C" w:rsidRDefault="00607228">
            <w:pPr>
              <w:rPr>
                <w:rFonts w:cstheme="minorHAnsi"/>
                <w:sz w:val="24"/>
                <w:szCs w:val="24"/>
              </w:rPr>
            </w:pPr>
          </w:p>
        </w:tc>
        <w:tc>
          <w:tcPr>
            <w:tcW w:w="4317" w:type="dxa"/>
          </w:tcPr>
          <w:p w14:paraId="534C9F0B" w14:textId="77777777" w:rsidR="001749DD" w:rsidRPr="001749DD" w:rsidRDefault="001749DD">
            <w:r>
              <w:t>2.1.3.8. How to make informed choices that have an impact on their health</w:t>
            </w:r>
          </w:p>
        </w:tc>
      </w:tr>
      <w:tr w:rsidR="00607228" w:rsidRPr="00B8349C" w14:paraId="674759AD" w14:textId="77777777" w:rsidTr="00B85788">
        <w:tc>
          <w:tcPr>
            <w:tcW w:w="4316" w:type="dxa"/>
          </w:tcPr>
          <w:p w14:paraId="10E2651C" w14:textId="77777777" w:rsidR="00607228" w:rsidRPr="00B8349C" w:rsidRDefault="00607228">
            <w:pPr>
              <w:rPr>
                <w:rFonts w:cstheme="minorHAnsi"/>
                <w:sz w:val="24"/>
                <w:szCs w:val="24"/>
              </w:rPr>
            </w:pPr>
            <w:r w:rsidRPr="00B8349C">
              <w:rPr>
                <w:rFonts w:cstheme="minorHAnsi"/>
                <w:sz w:val="24"/>
                <w:szCs w:val="24"/>
              </w:rPr>
              <w:t>how and when to seek support including which adults to speak to in school if they are worried about their health.</w:t>
            </w:r>
          </w:p>
        </w:tc>
        <w:tc>
          <w:tcPr>
            <w:tcW w:w="4317" w:type="dxa"/>
          </w:tcPr>
          <w:p w14:paraId="463F29E8" w14:textId="77777777" w:rsidR="00607228" w:rsidRPr="00B8349C" w:rsidRDefault="00607228">
            <w:pPr>
              <w:rPr>
                <w:rFonts w:cstheme="minorHAnsi"/>
                <w:sz w:val="24"/>
                <w:szCs w:val="24"/>
              </w:rPr>
            </w:pPr>
          </w:p>
        </w:tc>
        <w:tc>
          <w:tcPr>
            <w:tcW w:w="4317" w:type="dxa"/>
          </w:tcPr>
          <w:p w14:paraId="3B7B4B86" w14:textId="77777777" w:rsidR="00607228" w:rsidRPr="00B8349C" w:rsidRDefault="00607228">
            <w:pPr>
              <w:rPr>
                <w:rFonts w:cstheme="minorHAnsi"/>
                <w:sz w:val="24"/>
                <w:szCs w:val="24"/>
              </w:rPr>
            </w:pPr>
          </w:p>
        </w:tc>
      </w:tr>
      <w:tr w:rsidR="00607228" w:rsidRPr="00B8349C" w14:paraId="2E4F27F5" w14:textId="77777777" w:rsidTr="00B85788">
        <w:tc>
          <w:tcPr>
            <w:tcW w:w="4316" w:type="dxa"/>
          </w:tcPr>
          <w:p w14:paraId="26F18EAD" w14:textId="77777777" w:rsidR="00607228" w:rsidRPr="002D1181" w:rsidRDefault="00607228">
            <w:pPr>
              <w:rPr>
                <w:rFonts w:cstheme="minorHAnsi"/>
                <w:b/>
                <w:color w:val="CC66FF"/>
                <w:sz w:val="28"/>
                <w:szCs w:val="24"/>
              </w:rPr>
            </w:pPr>
            <w:r w:rsidRPr="002D1181">
              <w:rPr>
                <w:rFonts w:cstheme="minorHAnsi"/>
                <w:b/>
                <w:color w:val="CC66FF"/>
                <w:sz w:val="36"/>
                <w:szCs w:val="24"/>
              </w:rPr>
              <w:t>Healthy Eating</w:t>
            </w:r>
          </w:p>
        </w:tc>
        <w:tc>
          <w:tcPr>
            <w:tcW w:w="4317" w:type="dxa"/>
          </w:tcPr>
          <w:p w14:paraId="3A0FF5F2" w14:textId="77777777" w:rsidR="00607228" w:rsidRPr="00B8349C" w:rsidRDefault="00607228">
            <w:pPr>
              <w:rPr>
                <w:rFonts w:cstheme="minorHAnsi"/>
                <w:sz w:val="24"/>
                <w:szCs w:val="24"/>
              </w:rPr>
            </w:pPr>
          </w:p>
        </w:tc>
        <w:tc>
          <w:tcPr>
            <w:tcW w:w="4317" w:type="dxa"/>
          </w:tcPr>
          <w:p w14:paraId="5630AD66" w14:textId="77777777" w:rsidR="00607228" w:rsidRPr="00B8349C" w:rsidRDefault="00607228">
            <w:pPr>
              <w:rPr>
                <w:rFonts w:cstheme="minorHAnsi"/>
                <w:sz w:val="24"/>
                <w:szCs w:val="24"/>
              </w:rPr>
            </w:pPr>
          </w:p>
        </w:tc>
      </w:tr>
      <w:tr w:rsidR="00607228" w:rsidRPr="00B8349C" w14:paraId="07ABCFB2" w14:textId="77777777" w:rsidTr="00B85788">
        <w:tc>
          <w:tcPr>
            <w:tcW w:w="4316" w:type="dxa"/>
          </w:tcPr>
          <w:p w14:paraId="0B6FF756" w14:textId="77777777" w:rsidR="00607228" w:rsidRPr="00B8349C" w:rsidRDefault="009C6C8E">
            <w:pPr>
              <w:rPr>
                <w:rFonts w:cstheme="minorHAnsi"/>
                <w:sz w:val="24"/>
                <w:szCs w:val="24"/>
              </w:rPr>
            </w:pPr>
            <w:r w:rsidRPr="00B8349C">
              <w:rPr>
                <w:rFonts w:cstheme="minorHAnsi"/>
                <w:sz w:val="24"/>
                <w:szCs w:val="24"/>
              </w:rPr>
              <w:t>what constitutes a healthy diet (including understanding calories and other nutritional content).</w:t>
            </w:r>
          </w:p>
        </w:tc>
        <w:tc>
          <w:tcPr>
            <w:tcW w:w="4317" w:type="dxa"/>
          </w:tcPr>
          <w:p w14:paraId="5384FC51" w14:textId="77777777" w:rsidR="00607228" w:rsidRPr="001749DD" w:rsidRDefault="001749DD">
            <w:r>
              <w:t>1.1.3.6. What constitutes a healthy life-style, including physical activity, dental health and healthy eating</w:t>
            </w:r>
          </w:p>
        </w:tc>
        <w:tc>
          <w:tcPr>
            <w:tcW w:w="4317" w:type="dxa"/>
          </w:tcPr>
          <w:p w14:paraId="3F2E2879" w14:textId="77777777" w:rsidR="00607228" w:rsidRPr="00B8349C" w:rsidRDefault="001749DD">
            <w:pPr>
              <w:rPr>
                <w:rFonts w:cstheme="minorHAnsi"/>
                <w:sz w:val="24"/>
                <w:szCs w:val="24"/>
              </w:rPr>
            </w:pPr>
            <w:r>
              <w:t>2.1.3.8. How to make informed choices that have an impact on their health</w:t>
            </w:r>
          </w:p>
        </w:tc>
      </w:tr>
      <w:tr w:rsidR="00607228" w:rsidRPr="00B8349C" w14:paraId="3A9363F1" w14:textId="77777777" w:rsidTr="00B85788">
        <w:tc>
          <w:tcPr>
            <w:tcW w:w="4316" w:type="dxa"/>
          </w:tcPr>
          <w:p w14:paraId="101C2051" w14:textId="77777777" w:rsidR="00607228" w:rsidRPr="00B8349C" w:rsidRDefault="009C6C8E">
            <w:pPr>
              <w:rPr>
                <w:rFonts w:cstheme="minorHAnsi"/>
                <w:sz w:val="24"/>
                <w:szCs w:val="24"/>
              </w:rPr>
            </w:pPr>
            <w:r w:rsidRPr="00B8349C">
              <w:rPr>
                <w:rFonts w:cstheme="minorHAnsi"/>
                <w:sz w:val="24"/>
                <w:szCs w:val="24"/>
              </w:rPr>
              <w:t>the principles of planning and preparing a range of healthy meals.</w:t>
            </w:r>
          </w:p>
        </w:tc>
        <w:tc>
          <w:tcPr>
            <w:tcW w:w="4317" w:type="dxa"/>
          </w:tcPr>
          <w:p w14:paraId="1CC4A4F0" w14:textId="77777777" w:rsidR="00607228" w:rsidRPr="00B8349C" w:rsidRDefault="001749DD" w:rsidP="001749DD">
            <w:pPr>
              <w:rPr>
                <w:rFonts w:cstheme="minorHAnsi"/>
                <w:sz w:val="24"/>
                <w:szCs w:val="24"/>
              </w:rPr>
            </w:pPr>
            <w:r>
              <w:t>1.1.3.6. What constitutes a healthy life-style, including physical activity, dental health and healthy eating</w:t>
            </w:r>
          </w:p>
        </w:tc>
        <w:tc>
          <w:tcPr>
            <w:tcW w:w="4317" w:type="dxa"/>
          </w:tcPr>
          <w:p w14:paraId="28C63F6C" w14:textId="77777777" w:rsidR="00607228" w:rsidRPr="00B8349C" w:rsidRDefault="001749DD">
            <w:pPr>
              <w:rPr>
                <w:rFonts w:cstheme="minorHAnsi"/>
                <w:sz w:val="24"/>
                <w:szCs w:val="24"/>
              </w:rPr>
            </w:pPr>
            <w:r>
              <w:t>2.1.3.8. How to make informed choices that have an impact on their health</w:t>
            </w:r>
          </w:p>
        </w:tc>
      </w:tr>
      <w:tr w:rsidR="00607228" w:rsidRPr="00B8349C" w14:paraId="62191D6D" w14:textId="77777777" w:rsidTr="00B85788">
        <w:tc>
          <w:tcPr>
            <w:tcW w:w="4316" w:type="dxa"/>
          </w:tcPr>
          <w:p w14:paraId="4095BD64" w14:textId="77777777" w:rsidR="00607228" w:rsidRPr="00B8349C" w:rsidRDefault="009C6C8E">
            <w:pPr>
              <w:rPr>
                <w:rFonts w:cstheme="minorHAnsi"/>
                <w:sz w:val="24"/>
                <w:szCs w:val="24"/>
              </w:rPr>
            </w:pPr>
            <w:r w:rsidRPr="00B8349C">
              <w:rPr>
                <w:rFonts w:cstheme="minorHAnsi"/>
                <w:sz w:val="24"/>
                <w:szCs w:val="24"/>
              </w:rPr>
              <w:t xml:space="preserve">the characteristics of a poor diet and risks associated with unhealthy eating (including, for example, obesity and tooth decay) and other </w:t>
            </w:r>
            <w:proofErr w:type="spellStart"/>
            <w:r w:rsidRPr="00B8349C">
              <w:rPr>
                <w:rFonts w:cstheme="minorHAnsi"/>
                <w:sz w:val="24"/>
                <w:szCs w:val="24"/>
              </w:rPr>
              <w:t>behaviours</w:t>
            </w:r>
            <w:proofErr w:type="spellEnd"/>
            <w:r w:rsidRPr="00B8349C">
              <w:rPr>
                <w:rFonts w:cstheme="minorHAnsi"/>
                <w:sz w:val="24"/>
                <w:szCs w:val="24"/>
              </w:rPr>
              <w:t xml:space="preserve"> (e.g. the impact of alcohol on diet or health).</w:t>
            </w:r>
          </w:p>
        </w:tc>
        <w:tc>
          <w:tcPr>
            <w:tcW w:w="4317" w:type="dxa"/>
          </w:tcPr>
          <w:p w14:paraId="2BA544E4" w14:textId="77777777" w:rsidR="00607228" w:rsidRPr="00B8349C" w:rsidRDefault="001749DD">
            <w:pPr>
              <w:rPr>
                <w:rFonts w:cstheme="minorHAnsi"/>
                <w:sz w:val="24"/>
                <w:szCs w:val="24"/>
              </w:rPr>
            </w:pPr>
            <w:r>
              <w:t>1.1.3.6. What constitutes a healthy life-style, including physical activity, dental health and healthy eating</w:t>
            </w:r>
          </w:p>
        </w:tc>
        <w:tc>
          <w:tcPr>
            <w:tcW w:w="4317" w:type="dxa"/>
          </w:tcPr>
          <w:p w14:paraId="07663F0E" w14:textId="77777777" w:rsidR="00607228" w:rsidRPr="00B8349C" w:rsidRDefault="001749DD">
            <w:pPr>
              <w:rPr>
                <w:rFonts w:cstheme="minorHAnsi"/>
                <w:sz w:val="24"/>
                <w:szCs w:val="24"/>
              </w:rPr>
            </w:pPr>
            <w:r>
              <w:t>2.1.3.8. How to make informed choices that have an impact on their health</w:t>
            </w:r>
          </w:p>
        </w:tc>
      </w:tr>
      <w:tr w:rsidR="00607228" w:rsidRPr="00B8349C" w14:paraId="6773A533" w14:textId="77777777" w:rsidTr="00B85788">
        <w:tc>
          <w:tcPr>
            <w:tcW w:w="4316" w:type="dxa"/>
          </w:tcPr>
          <w:p w14:paraId="0046793F" w14:textId="77777777" w:rsidR="00607228" w:rsidRPr="002D1181" w:rsidRDefault="009C6C8E">
            <w:pPr>
              <w:rPr>
                <w:rFonts w:cstheme="minorHAnsi"/>
                <w:b/>
                <w:color w:val="FF6600"/>
                <w:sz w:val="36"/>
                <w:szCs w:val="24"/>
              </w:rPr>
            </w:pPr>
            <w:r w:rsidRPr="002D1181">
              <w:rPr>
                <w:rFonts w:cstheme="minorHAnsi"/>
                <w:b/>
                <w:color w:val="FF6600"/>
                <w:sz w:val="36"/>
                <w:szCs w:val="24"/>
              </w:rPr>
              <w:t>Drugs, alcohol and tobacco</w:t>
            </w:r>
          </w:p>
        </w:tc>
        <w:tc>
          <w:tcPr>
            <w:tcW w:w="4317" w:type="dxa"/>
          </w:tcPr>
          <w:p w14:paraId="61829076" w14:textId="77777777" w:rsidR="00607228" w:rsidRPr="00B8349C" w:rsidRDefault="00607228">
            <w:pPr>
              <w:rPr>
                <w:rFonts w:cstheme="minorHAnsi"/>
                <w:sz w:val="24"/>
                <w:szCs w:val="24"/>
              </w:rPr>
            </w:pPr>
          </w:p>
        </w:tc>
        <w:tc>
          <w:tcPr>
            <w:tcW w:w="4317" w:type="dxa"/>
          </w:tcPr>
          <w:p w14:paraId="2BA226A1" w14:textId="77777777" w:rsidR="00607228" w:rsidRPr="00B8349C" w:rsidRDefault="00607228">
            <w:pPr>
              <w:rPr>
                <w:rFonts w:cstheme="minorHAnsi"/>
                <w:sz w:val="24"/>
                <w:szCs w:val="24"/>
              </w:rPr>
            </w:pPr>
          </w:p>
        </w:tc>
      </w:tr>
      <w:tr w:rsidR="009C6C8E" w:rsidRPr="00B8349C" w14:paraId="577E81F4" w14:textId="77777777" w:rsidTr="00B85788">
        <w:tc>
          <w:tcPr>
            <w:tcW w:w="4316" w:type="dxa"/>
          </w:tcPr>
          <w:p w14:paraId="4BEFEDAE" w14:textId="77777777" w:rsidR="009C6C8E" w:rsidRPr="00B8349C" w:rsidRDefault="009C6C8E">
            <w:pPr>
              <w:rPr>
                <w:rFonts w:cstheme="minorHAnsi"/>
                <w:sz w:val="24"/>
                <w:szCs w:val="24"/>
              </w:rPr>
            </w:pPr>
            <w:r w:rsidRPr="00B8349C">
              <w:rPr>
                <w:rFonts w:cstheme="minorHAnsi"/>
                <w:sz w:val="24"/>
                <w:szCs w:val="24"/>
              </w:rPr>
              <w:lastRenderedPageBreak/>
              <w:t>the facts about legal and illegal harmful substances and associated risks, including smoking, alcohol use and drug-taking.</w:t>
            </w:r>
          </w:p>
        </w:tc>
        <w:tc>
          <w:tcPr>
            <w:tcW w:w="4317" w:type="dxa"/>
          </w:tcPr>
          <w:p w14:paraId="17AD93B2" w14:textId="77777777" w:rsidR="009C6C8E" w:rsidRPr="00B8349C" w:rsidRDefault="009C6C8E">
            <w:pPr>
              <w:rPr>
                <w:rFonts w:cstheme="minorHAnsi"/>
                <w:sz w:val="24"/>
                <w:szCs w:val="24"/>
              </w:rPr>
            </w:pPr>
          </w:p>
        </w:tc>
        <w:tc>
          <w:tcPr>
            <w:tcW w:w="4317" w:type="dxa"/>
          </w:tcPr>
          <w:p w14:paraId="788D459B" w14:textId="77777777" w:rsidR="009C6C8E" w:rsidRPr="00B8349C" w:rsidRDefault="001749DD">
            <w:pPr>
              <w:rPr>
                <w:rFonts w:cstheme="minorHAnsi"/>
                <w:sz w:val="24"/>
                <w:szCs w:val="24"/>
              </w:rPr>
            </w:pPr>
            <w:r>
              <w:t>2.1.3.8. How to make informed choices that have an impact on their health</w:t>
            </w:r>
          </w:p>
        </w:tc>
      </w:tr>
      <w:tr w:rsidR="009C6C8E" w:rsidRPr="00B8349C" w14:paraId="3693E854" w14:textId="77777777" w:rsidTr="00B85788">
        <w:tc>
          <w:tcPr>
            <w:tcW w:w="4316" w:type="dxa"/>
          </w:tcPr>
          <w:p w14:paraId="60312E76" w14:textId="77777777" w:rsidR="009C6C8E" w:rsidRPr="002D1181" w:rsidRDefault="009C6C8E">
            <w:pPr>
              <w:rPr>
                <w:rFonts w:cstheme="minorHAnsi"/>
                <w:b/>
                <w:color w:val="000099"/>
                <w:sz w:val="36"/>
                <w:szCs w:val="24"/>
              </w:rPr>
            </w:pPr>
            <w:r w:rsidRPr="002D1181">
              <w:rPr>
                <w:rFonts w:cstheme="minorHAnsi"/>
                <w:b/>
                <w:color w:val="000099"/>
                <w:sz w:val="36"/>
                <w:szCs w:val="24"/>
              </w:rPr>
              <w:t>Health and prevention</w:t>
            </w:r>
          </w:p>
        </w:tc>
        <w:tc>
          <w:tcPr>
            <w:tcW w:w="4317" w:type="dxa"/>
          </w:tcPr>
          <w:p w14:paraId="0DE4B5B7" w14:textId="77777777" w:rsidR="009C6C8E" w:rsidRPr="00B8349C" w:rsidRDefault="009C6C8E">
            <w:pPr>
              <w:rPr>
                <w:rFonts w:cstheme="minorHAnsi"/>
                <w:sz w:val="24"/>
                <w:szCs w:val="24"/>
              </w:rPr>
            </w:pPr>
          </w:p>
        </w:tc>
        <w:tc>
          <w:tcPr>
            <w:tcW w:w="4317" w:type="dxa"/>
          </w:tcPr>
          <w:p w14:paraId="66204FF1" w14:textId="77777777" w:rsidR="009C6C8E" w:rsidRPr="00B8349C" w:rsidRDefault="009C6C8E">
            <w:pPr>
              <w:rPr>
                <w:rFonts w:cstheme="minorHAnsi"/>
                <w:sz w:val="24"/>
                <w:szCs w:val="24"/>
              </w:rPr>
            </w:pPr>
          </w:p>
        </w:tc>
      </w:tr>
      <w:tr w:rsidR="009C6C8E" w:rsidRPr="00B8349C" w14:paraId="7ECC2F09" w14:textId="77777777" w:rsidTr="00B85788">
        <w:tc>
          <w:tcPr>
            <w:tcW w:w="4316" w:type="dxa"/>
          </w:tcPr>
          <w:p w14:paraId="5C6971FE" w14:textId="77777777" w:rsidR="009C6C8E" w:rsidRPr="00B8349C" w:rsidRDefault="009C6C8E">
            <w:pPr>
              <w:rPr>
                <w:rFonts w:cstheme="minorHAnsi"/>
                <w:sz w:val="24"/>
                <w:szCs w:val="24"/>
              </w:rPr>
            </w:pPr>
            <w:r w:rsidRPr="00B8349C">
              <w:rPr>
                <w:rFonts w:cstheme="minorHAnsi"/>
                <w:sz w:val="24"/>
                <w:szCs w:val="24"/>
              </w:rPr>
              <w:t>how to recognise early signs of physical illness, such as weight loss, or unexplained changes to the body.</w:t>
            </w:r>
          </w:p>
        </w:tc>
        <w:tc>
          <w:tcPr>
            <w:tcW w:w="4317" w:type="dxa"/>
          </w:tcPr>
          <w:p w14:paraId="7651D04C" w14:textId="77777777" w:rsidR="009C6C8E" w:rsidRPr="00B8349C" w:rsidRDefault="006F2A99">
            <w:pPr>
              <w:rPr>
                <w:rFonts w:cstheme="minorHAnsi"/>
                <w:sz w:val="24"/>
                <w:szCs w:val="24"/>
              </w:rPr>
            </w:pPr>
            <w:r>
              <w:t>1.1.3.6. What constitutes a healthy life-style, including physical activity, dental health and healthy eating</w:t>
            </w:r>
          </w:p>
        </w:tc>
        <w:tc>
          <w:tcPr>
            <w:tcW w:w="4317" w:type="dxa"/>
          </w:tcPr>
          <w:p w14:paraId="2DBF0D7D" w14:textId="77777777" w:rsidR="009C6C8E" w:rsidRPr="00B8349C" w:rsidRDefault="009C6C8E">
            <w:pPr>
              <w:rPr>
                <w:rFonts w:cstheme="minorHAnsi"/>
                <w:sz w:val="24"/>
                <w:szCs w:val="24"/>
              </w:rPr>
            </w:pPr>
          </w:p>
        </w:tc>
      </w:tr>
      <w:tr w:rsidR="006F2A99" w:rsidRPr="00B8349C" w14:paraId="57FDBFCD" w14:textId="77777777" w:rsidTr="00B85788">
        <w:tc>
          <w:tcPr>
            <w:tcW w:w="4316" w:type="dxa"/>
          </w:tcPr>
          <w:p w14:paraId="797EF613" w14:textId="77777777" w:rsidR="006F2A99" w:rsidRPr="00B8349C" w:rsidRDefault="006F2A99" w:rsidP="006F2A99">
            <w:pPr>
              <w:rPr>
                <w:rFonts w:cstheme="minorHAnsi"/>
                <w:sz w:val="24"/>
                <w:szCs w:val="24"/>
              </w:rPr>
            </w:pPr>
            <w:r w:rsidRPr="00B8349C">
              <w:rPr>
                <w:rFonts w:cstheme="minorHAnsi"/>
                <w:sz w:val="24"/>
                <w:szCs w:val="24"/>
              </w:rPr>
              <w:t>about safe and unsafe exposure to the sun, and how to reduce the risk of sun damage, including skin cancer.</w:t>
            </w:r>
          </w:p>
        </w:tc>
        <w:tc>
          <w:tcPr>
            <w:tcW w:w="4317" w:type="dxa"/>
          </w:tcPr>
          <w:p w14:paraId="2F0578BA" w14:textId="77777777" w:rsidR="006F2A99" w:rsidRPr="00B8349C" w:rsidRDefault="006F2A99" w:rsidP="006F2A99">
            <w:pPr>
              <w:rPr>
                <w:rFonts w:cstheme="minorHAnsi"/>
                <w:sz w:val="24"/>
                <w:szCs w:val="24"/>
              </w:rPr>
            </w:pPr>
            <w:r>
              <w:t xml:space="preserve">1.1.3.6. What constitutes </w:t>
            </w:r>
            <w:r w:rsidRPr="006F2A99">
              <w:rPr>
                <w:b/>
              </w:rPr>
              <w:t>a healthy life-style</w:t>
            </w:r>
            <w:r>
              <w:t>, including physical activity, dental health and healthy eating</w:t>
            </w:r>
          </w:p>
        </w:tc>
        <w:tc>
          <w:tcPr>
            <w:tcW w:w="4317" w:type="dxa"/>
          </w:tcPr>
          <w:p w14:paraId="61AC5B90" w14:textId="77777777" w:rsidR="006F2A99" w:rsidRPr="00B8349C" w:rsidRDefault="006F2A99" w:rsidP="006F2A99">
            <w:pPr>
              <w:rPr>
                <w:rFonts w:cstheme="minorHAnsi"/>
                <w:sz w:val="24"/>
                <w:szCs w:val="24"/>
              </w:rPr>
            </w:pPr>
            <w:r>
              <w:t>2.1.3.8. How to make informed choices that have an impact on their health</w:t>
            </w:r>
          </w:p>
        </w:tc>
      </w:tr>
      <w:tr w:rsidR="006F2A99" w:rsidRPr="00B8349C" w14:paraId="7912D77C" w14:textId="77777777" w:rsidTr="00B85788">
        <w:tc>
          <w:tcPr>
            <w:tcW w:w="4316" w:type="dxa"/>
          </w:tcPr>
          <w:p w14:paraId="69D91FBE" w14:textId="77777777" w:rsidR="006F2A99" w:rsidRPr="00B8349C" w:rsidRDefault="006F2A99" w:rsidP="006F2A99">
            <w:pPr>
              <w:rPr>
                <w:rFonts w:cstheme="minorHAnsi"/>
                <w:sz w:val="24"/>
                <w:szCs w:val="24"/>
              </w:rPr>
            </w:pPr>
            <w:r w:rsidRPr="00B8349C">
              <w:rPr>
                <w:rFonts w:cstheme="minorHAnsi"/>
                <w:sz w:val="24"/>
                <w:szCs w:val="24"/>
              </w:rPr>
              <w:t>the importance of sufficient good quality sleep for good health and that a lack of sleep can affect weight, mood and ability to learn.</w:t>
            </w:r>
          </w:p>
        </w:tc>
        <w:tc>
          <w:tcPr>
            <w:tcW w:w="4317" w:type="dxa"/>
          </w:tcPr>
          <w:p w14:paraId="6FBA4587" w14:textId="77777777" w:rsidR="006F2A99" w:rsidRPr="00B8349C" w:rsidRDefault="006F2A99" w:rsidP="006F2A99">
            <w:pPr>
              <w:rPr>
                <w:rFonts w:cstheme="minorHAnsi"/>
                <w:sz w:val="24"/>
                <w:szCs w:val="24"/>
              </w:rPr>
            </w:pPr>
            <w:r>
              <w:t xml:space="preserve">1.1.3.6. What constitutes a </w:t>
            </w:r>
            <w:r w:rsidRPr="006F2A99">
              <w:rPr>
                <w:b/>
              </w:rPr>
              <w:t>healthy life-style</w:t>
            </w:r>
            <w:r>
              <w:t>, including physical activity, dental health and healthy eating</w:t>
            </w:r>
          </w:p>
        </w:tc>
        <w:tc>
          <w:tcPr>
            <w:tcW w:w="4317" w:type="dxa"/>
          </w:tcPr>
          <w:p w14:paraId="62B45AB7" w14:textId="77777777" w:rsidR="006F2A99" w:rsidRPr="00B8349C" w:rsidRDefault="006F2A99" w:rsidP="006F2A99">
            <w:pPr>
              <w:rPr>
                <w:rFonts w:cstheme="minorHAnsi"/>
                <w:sz w:val="24"/>
                <w:szCs w:val="24"/>
              </w:rPr>
            </w:pPr>
            <w:r>
              <w:t>2.1.3.8. How to make informed choices that have an impact on their health</w:t>
            </w:r>
          </w:p>
        </w:tc>
      </w:tr>
      <w:tr w:rsidR="006F2A99" w:rsidRPr="00B8349C" w14:paraId="4EF6657F" w14:textId="77777777" w:rsidTr="00B85788">
        <w:tc>
          <w:tcPr>
            <w:tcW w:w="4316" w:type="dxa"/>
          </w:tcPr>
          <w:p w14:paraId="563220F1" w14:textId="77777777" w:rsidR="006F2A99" w:rsidRPr="00B8349C" w:rsidRDefault="006F2A99" w:rsidP="006F2A99">
            <w:pPr>
              <w:rPr>
                <w:rFonts w:cstheme="minorHAnsi"/>
                <w:sz w:val="24"/>
                <w:szCs w:val="24"/>
              </w:rPr>
            </w:pPr>
            <w:r w:rsidRPr="00B8349C">
              <w:rPr>
                <w:rFonts w:cstheme="minorHAnsi"/>
                <w:sz w:val="24"/>
                <w:szCs w:val="24"/>
              </w:rPr>
              <w:t>about dental health and the benefits of good oral hygiene and dental flossing, including regular check-ups at the dentist.</w:t>
            </w:r>
          </w:p>
        </w:tc>
        <w:tc>
          <w:tcPr>
            <w:tcW w:w="4317" w:type="dxa"/>
          </w:tcPr>
          <w:p w14:paraId="20F783C0" w14:textId="77777777" w:rsidR="006F2A99" w:rsidRPr="00B8349C" w:rsidRDefault="006F2A99" w:rsidP="006F2A99">
            <w:pPr>
              <w:rPr>
                <w:rFonts w:cstheme="minorHAnsi"/>
                <w:sz w:val="24"/>
                <w:szCs w:val="24"/>
              </w:rPr>
            </w:pPr>
            <w:r>
              <w:t xml:space="preserve">1.1.3.6. What constitutes a healthy life-style, including physical activity, </w:t>
            </w:r>
            <w:r w:rsidRPr="006F2A99">
              <w:rPr>
                <w:b/>
              </w:rPr>
              <w:t>dental health</w:t>
            </w:r>
            <w:r>
              <w:t xml:space="preserve"> and healthy eating</w:t>
            </w:r>
          </w:p>
        </w:tc>
        <w:tc>
          <w:tcPr>
            <w:tcW w:w="4317" w:type="dxa"/>
          </w:tcPr>
          <w:p w14:paraId="3B4A0AE7" w14:textId="77777777" w:rsidR="006F2A99" w:rsidRPr="00B8349C" w:rsidRDefault="006F2A99" w:rsidP="006F2A99">
            <w:pPr>
              <w:rPr>
                <w:rFonts w:cstheme="minorHAnsi"/>
                <w:sz w:val="24"/>
                <w:szCs w:val="24"/>
              </w:rPr>
            </w:pPr>
            <w:r>
              <w:t>2.1.3.8. How to make informed choices that have an impact on their health</w:t>
            </w:r>
          </w:p>
        </w:tc>
      </w:tr>
      <w:tr w:rsidR="006F2A99" w:rsidRPr="00B8349C" w14:paraId="09E8C6BC" w14:textId="77777777" w:rsidTr="00B85788">
        <w:tc>
          <w:tcPr>
            <w:tcW w:w="4316" w:type="dxa"/>
          </w:tcPr>
          <w:p w14:paraId="398E60A0" w14:textId="77777777" w:rsidR="006F2A99" w:rsidRPr="00B8349C" w:rsidRDefault="006F2A99" w:rsidP="006F2A99">
            <w:pPr>
              <w:rPr>
                <w:rFonts w:cstheme="minorHAnsi"/>
                <w:sz w:val="24"/>
                <w:szCs w:val="24"/>
              </w:rPr>
            </w:pPr>
            <w:r w:rsidRPr="00B8349C">
              <w:rPr>
                <w:rFonts w:cstheme="minorHAnsi"/>
                <w:sz w:val="24"/>
                <w:szCs w:val="24"/>
              </w:rPr>
              <w:t>about personal hygiene and germs including bacteria, viruses, how they are spread and treated, and the importance of handwashing.</w:t>
            </w:r>
          </w:p>
        </w:tc>
        <w:tc>
          <w:tcPr>
            <w:tcW w:w="4317" w:type="dxa"/>
          </w:tcPr>
          <w:p w14:paraId="4CCE0E57" w14:textId="77777777" w:rsidR="006F2A99" w:rsidRPr="00B8349C" w:rsidRDefault="006F2A99" w:rsidP="006F2A99">
            <w:pPr>
              <w:rPr>
                <w:rFonts w:cstheme="minorHAnsi"/>
                <w:sz w:val="24"/>
                <w:szCs w:val="24"/>
              </w:rPr>
            </w:pPr>
            <w:r>
              <w:t>1.1.3.5. How to maintain personal hygiene</w:t>
            </w:r>
          </w:p>
        </w:tc>
        <w:tc>
          <w:tcPr>
            <w:tcW w:w="4317" w:type="dxa"/>
          </w:tcPr>
          <w:p w14:paraId="3ACE8485" w14:textId="77777777" w:rsidR="006F2A99" w:rsidRPr="00B8349C" w:rsidRDefault="006F2A99" w:rsidP="006F2A99">
            <w:pPr>
              <w:rPr>
                <w:rFonts w:cstheme="minorHAnsi"/>
                <w:sz w:val="24"/>
                <w:szCs w:val="24"/>
              </w:rPr>
            </w:pPr>
            <w:r>
              <w:t>2.1.3.8. How to make informed choices that have an impact on their health</w:t>
            </w:r>
          </w:p>
        </w:tc>
      </w:tr>
      <w:tr w:rsidR="006F2A99" w:rsidRPr="00B8349C" w14:paraId="4AAAB183" w14:textId="77777777" w:rsidTr="00B85788">
        <w:tc>
          <w:tcPr>
            <w:tcW w:w="4316" w:type="dxa"/>
          </w:tcPr>
          <w:p w14:paraId="2D1B0160" w14:textId="77777777" w:rsidR="006F2A99" w:rsidRPr="00B8349C" w:rsidRDefault="006F2A99" w:rsidP="006F2A99">
            <w:pPr>
              <w:rPr>
                <w:rFonts w:cstheme="minorHAnsi"/>
                <w:sz w:val="24"/>
                <w:szCs w:val="24"/>
              </w:rPr>
            </w:pPr>
            <w:r w:rsidRPr="00B8349C">
              <w:rPr>
                <w:rFonts w:cstheme="minorHAnsi"/>
                <w:sz w:val="24"/>
                <w:szCs w:val="24"/>
              </w:rPr>
              <w:t xml:space="preserve">• the facts and science relating to allergies, </w:t>
            </w:r>
            <w:proofErr w:type="spellStart"/>
            <w:r w:rsidRPr="00B8349C">
              <w:rPr>
                <w:rFonts w:cstheme="minorHAnsi"/>
                <w:sz w:val="24"/>
                <w:szCs w:val="24"/>
              </w:rPr>
              <w:t>immunisation</w:t>
            </w:r>
            <w:proofErr w:type="spellEnd"/>
            <w:r w:rsidRPr="00B8349C">
              <w:rPr>
                <w:rFonts w:cstheme="minorHAnsi"/>
                <w:sz w:val="24"/>
                <w:szCs w:val="24"/>
              </w:rPr>
              <w:t xml:space="preserve"> and vaccination.</w:t>
            </w:r>
          </w:p>
        </w:tc>
        <w:tc>
          <w:tcPr>
            <w:tcW w:w="4317" w:type="dxa"/>
          </w:tcPr>
          <w:p w14:paraId="6B62F1B3" w14:textId="77777777" w:rsidR="006F2A99" w:rsidRPr="00B8349C" w:rsidRDefault="006F2A99" w:rsidP="006F2A99">
            <w:pPr>
              <w:rPr>
                <w:rFonts w:cstheme="minorHAnsi"/>
                <w:sz w:val="24"/>
                <w:szCs w:val="24"/>
              </w:rPr>
            </w:pPr>
          </w:p>
        </w:tc>
        <w:tc>
          <w:tcPr>
            <w:tcW w:w="4317" w:type="dxa"/>
          </w:tcPr>
          <w:p w14:paraId="02F2C34E" w14:textId="77777777" w:rsidR="006F2A99" w:rsidRPr="00B8349C" w:rsidRDefault="006F2A99" w:rsidP="006F2A99">
            <w:pPr>
              <w:rPr>
                <w:rFonts w:cstheme="minorHAnsi"/>
                <w:sz w:val="24"/>
                <w:szCs w:val="24"/>
              </w:rPr>
            </w:pPr>
          </w:p>
        </w:tc>
      </w:tr>
      <w:tr w:rsidR="006F2A99" w:rsidRPr="00B8349C" w14:paraId="72D0FDFA" w14:textId="77777777" w:rsidTr="00B85788">
        <w:tc>
          <w:tcPr>
            <w:tcW w:w="4316" w:type="dxa"/>
          </w:tcPr>
          <w:p w14:paraId="23A9EA6E" w14:textId="77777777" w:rsidR="006F2A99" w:rsidRPr="00453292" w:rsidRDefault="006F2A99" w:rsidP="006F2A99">
            <w:pPr>
              <w:rPr>
                <w:rFonts w:cstheme="minorHAnsi"/>
                <w:b/>
                <w:color w:val="000000"/>
                <w:sz w:val="28"/>
                <w:szCs w:val="24"/>
              </w:rPr>
            </w:pPr>
            <w:r w:rsidRPr="004A469B">
              <w:rPr>
                <w:rFonts w:cstheme="minorHAnsi"/>
                <w:b/>
                <w:color w:val="000000"/>
                <w:sz w:val="36"/>
                <w:szCs w:val="24"/>
              </w:rPr>
              <w:t>Basic First Aid</w:t>
            </w:r>
          </w:p>
        </w:tc>
        <w:tc>
          <w:tcPr>
            <w:tcW w:w="4317" w:type="dxa"/>
          </w:tcPr>
          <w:p w14:paraId="680A4E5D" w14:textId="77777777" w:rsidR="006F2A99" w:rsidRPr="00B8349C" w:rsidRDefault="006F2A99" w:rsidP="006F2A99">
            <w:pPr>
              <w:rPr>
                <w:rFonts w:cstheme="minorHAnsi"/>
                <w:sz w:val="24"/>
                <w:szCs w:val="24"/>
              </w:rPr>
            </w:pPr>
          </w:p>
        </w:tc>
        <w:tc>
          <w:tcPr>
            <w:tcW w:w="4317" w:type="dxa"/>
          </w:tcPr>
          <w:p w14:paraId="19219836" w14:textId="77777777" w:rsidR="006F2A99" w:rsidRPr="00B8349C" w:rsidRDefault="006F2A99" w:rsidP="006F2A99">
            <w:pPr>
              <w:rPr>
                <w:rFonts w:cstheme="minorHAnsi"/>
                <w:sz w:val="24"/>
                <w:szCs w:val="24"/>
              </w:rPr>
            </w:pPr>
          </w:p>
        </w:tc>
      </w:tr>
      <w:tr w:rsidR="006F2A99" w:rsidRPr="00B8349C" w14:paraId="22CADF95" w14:textId="77777777" w:rsidTr="00B85788">
        <w:tc>
          <w:tcPr>
            <w:tcW w:w="4316" w:type="dxa"/>
          </w:tcPr>
          <w:p w14:paraId="0039BE3C" w14:textId="77777777" w:rsidR="006F2A99" w:rsidRPr="00B8349C" w:rsidRDefault="006F2A99" w:rsidP="006F2A99">
            <w:pPr>
              <w:rPr>
                <w:rFonts w:cstheme="minorHAnsi"/>
                <w:sz w:val="24"/>
                <w:szCs w:val="24"/>
              </w:rPr>
            </w:pPr>
            <w:r w:rsidRPr="00B8349C">
              <w:rPr>
                <w:rFonts w:cstheme="minorHAnsi"/>
                <w:sz w:val="24"/>
                <w:szCs w:val="24"/>
              </w:rPr>
              <w:t>• how to make a clear and efficient call to emergency services if necessary.</w:t>
            </w:r>
          </w:p>
        </w:tc>
        <w:tc>
          <w:tcPr>
            <w:tcW w:w="4317" w:type="dxa"/>
          </w:tcPr>
          <w:p w14:paraId="296FEF7D" w14:textId="77777777" w:rsidR="006F2A99" w:rsidRPr="00B8349C" w:rsidRDefault="006F2A99" w:rsidP="006F2A99">
            <w:pPr>
              <w:rPr>
                <w:rFonts w:cstheme="minorHAnsi"/>
                <w:sz w:val="24"/>
                <w:szCs w:val="24"/>
              </w:rPr>
            </w:pPr>
          </w:p>
        </w:tc>
        <w:tc>
          <w:tcPr>
            <w:tcW w:w="4317" w:type="dxa"/>
          </w:tcPr>
          <w:p w14:paraId="7194DBDC" w14:textId="77777777" w:rsidR="006F2A99" w:rsidRPr="00B8349C" w:rsidRDefault="006F2A99" w:rsidP="006F2A99">
            <w:pPr>
              <w:rPr>
                <w:rFonts w:cstheme="minorHAnsi"/>
                <w:sz w:val="24"/>
                <w:szCs w:val="24"/>
              </w:rPr>
            </w:pPr>
          </w:p>
        </w:tc>
      </w:tr>
      <w:tr w:rsidR="006F2A99" w:rsidRPr="00B8349C" w14:paraId="40C4465F" w14:textId="77777777" w:rsidTr="00B85788">
        <w:tc>
          <w:tcPr>
            <w:tcW w:w="4316" w:type="dxa"/>
          </w:tcPr>
          <w:p w14:paraId="44E79B04" w14:textId="77777777" w:rsidR="006F2A99" w:rsidRPr="00B8349C" w:rsidRDefault="006F2A99" w:rsidP="006F2A99">
            <w:pPr>
              <w:rPr>
                <w:rFonts w:cstheme="minorHAnsi"/>
                <w:sz w:val="24"/>
                <w:szCs w:val="24"/>
              </w:rPr>
            </w:pPr>
            <w:r w:rsidRPr="00B8349C">
              <w:rPr>
                <w:rFonts w:cstheme="minorHAnsi"/>
                <w:sz w:val="24"/>
                <w:szCs w:val="24"/>
              </w:rPr>
              <w:t>concepts of basic first-aid, for example dealing with common injuries, including head injuries.</w:t>
            </w:r>
          </w:p>
        </w:tc>
        <w:tc>
          <w:tcPr>
            <w:tcW w:w="4317" w:type="dxa"/>
          </w:tcPr>
          <w:p w14:paraId="769D0D3C" w14:textId="77777777" w:rsidR="006F2A99" w:rsidRPr="00B8349C" w:rsidRDefault="006F2A99" w:rsidP="006F2A99">
            <w:pPr>
              <w:rPr>
                <w:rFonts w:cstheme="minorHAnsi"/>
                <w:sz w:val="24"/>
                <w:szCs w:val="24"/>
              </w:rPr>
            </w:pPr>
          </w:p>
        </w:tc>
        <w:tc>
          <w:tcPr>
            <w:tcW w:w="4317" w:type="dxa"/>
          </w:tcPr>
          <w:p w14:paraId="54CD245A" w14:textId="77777777" w:rsidR="006F2A99" w:rsidRPr="00B8349C" w:rsidRDefault="006F2A99" w:rsidP="006F2A99">
            <w:pPr>
              <w:rPr>
                <w:rFonts w:cstheme="minorHAnsi"/>
                <w:sz w:val="24"/>
                <w:szCs w:val="24"/>
              </w:rPr>
            </w:pPr>
          </w:p>
        </w:tc>
      </w:tr>
      <w:tr w:rsidR="006F2A99" w:rsidRPr="00B8349C" w14:paraId="3B2FC675" w14:textId="77777777" w:rsidTr="00B85788">
        <w:tc>
          <w:tcPr>
            <w:tcW w:w="4316" w:type="dxa"/>
          </w:tcPr>
          <w:p w14:paraId="360ADA64" w14:textId="77777777" w:rsidR="006F2A99" w:rsidRPr="002D1181" w:rsidRDefault="006F2A99" w:rsidP="006F2A99">
            <w:pPr>
              <w:rPr>
                <w:rFonts w:cstheme="minorHAnsi"/>
                <w:b/>
                <w:color w:val="7B7B7B"/>
                <w:sz w:val="24"/>
                <w:szCs w:val="24"/>
              </w:rPr>
            </w:pPr>
            <w:r w:rsidRPr="002D1181">
              <w:rPr>
                <w:rFonts w:cstheme="minorHAnsi"/>
                <w:b/>
                <w:color w:val="7B7B7B"/>
                <w:sz w:val="36"/>
                <w:szCs w:val="24"/>
              </w:rPr>
              <w:t>Changing adolescent body</w:t>
            </w:r>
          </w:p>
        </w:tc>
        <w:tc>
          <w:tcPr>
            <w:tcW w:w="4317" w:type="dxa"/>
          </w:tcPr>
          <w:p w14:paraId="1231BE67" w14:textId="77777777" w:rsidR="006F2A99" w:rsidRPr="00B8349C" w:rsidRDefault="006F2A99" w:rsidP="006F2A99">
            <w:pPr>
              <w:rPr>
                <w:rFonts w:cstheme="minorHAnsi"/>
                <w:sz w:val="24"/>
                <w:szCs w:val="24"/>
              </w:rPr>
            </w:pPr>
          </w:p>
        </w:tc>
        <w:tc>
          <w:tcPr>
            <w:tcW w:w="4317" w:type="dxa"/>
          </w:tcPr>
          <w:p w14:paraId="36FEB5B0" w14:textId="77777777" w:rsidR="006F2A99" w:rsidRPr="00B8349C" w:rsidRDefault="006F2A99" w:rsidP="006F2A99">
            <w:pPr>
              <w:rPr>
                <w:rFonts w:cstheme="minorHAnsi"/>
                <w:sz w:val="24"/>
                <w:szCs w:val="24"/>
              </w:rPr>
            </w:pPr>
          </w:p>
        </w:tc>
      </w:tr>
      <w:tr w:rsidR="006F2A99" w:rsidRPr="00B8349C" w14:paraId="3A48D42F" w14:textId="77777777" w:rsidTr="00B85788">
        <w:tc>
          <w:tcPr>
            <w:tcW w:w="4316" w:type="dxa"/>
          </w:tcPr>
          <w:p w14:paraId="43C70627" w14:textId="77777777" w:rsidR="006F2A99" w:rsidRPr="00B8349C" w:rsidRDefault="006F2A99" w:rsidP="006F2A99">
            <w:pPr>
              <w:rPr>
                <w:rFonts w:cstheme="minorHAnsi"/>
                <w:sz w:val="24"/>
                <w:szCs w:val="24"/>
              </w:rPr>
            </w:pPr>
            <w:r w:rsidRPr="00B8349C">
              <w:rPr>
                <w:rFonts w:cstheme="minorHAnsi"/>
                <w:sz w:val="24"/>
                <w:szCs w:val="24"/>
              </w:rPr>
              <w:lastRenderedPageBreak/>
              <w:t>key facts about puberty and the changing adolescent body, particularly from age 9 through to age 11, including physical and emotional changes.</w:t>
            </w:r>
          </w:p>
        </w:tc>
        <w:tc>
          <w:tcPr>
            <w:tcW w:w="4317" w:type="dxa"/>
          </w:tcPr>
          <w:p w14:paraId="30D7AA69" w14:textId="77777777" w:rsidR="006F2A99" w:rsidRPr="00B8349C" w:rsidRDefault="006F2A99" w:rsidP="006F2A99">
            <w:pPr>
              <w:rPr>
                <w:rFonts w:cstheme="minorHAnsi"/>
                <w:sz w:val="24"/>
                <w:szCs w:val="24"/>
              </w:rPr>
            </w:pPr>
          </w:p>
        </w:tc>
        <w:tc>
          <w:tcPr>
            <w:tcW w:w="4317" w:type="dxa"/>
          </w:tcPr>
          <w:p w14:paraId="4E4D1382" w14:textId="77777777" w:rsidR="006F2A99" w:rsidRDefault="006F2A99" w:rsidP="006F2A99">
            <w:r>
              <w:t xml:space="preserve">2.1.3.5. Their body will change and develop as they grow </w:t>
            </w:r>
          </w:p>
          <w:p w14:paraId="3802CCAC" w14:textId="77777777" w:rsidR="006F2A99" w:rsidRDefault="006F2A99" w:rsidP="006F2A99">
            <w:r>
              <w:t xml:space="preserve">2.1.3.6. About the growth and development of humans and the changes experienced during puberty </w:t>
            </w:r>
          </w:p>
          <w:p w14:paraId="05D7DEE1" w14:textId="77777777" w:rsidR="006F2A99" w:rsidRPr="00B8349C" w:rsidRDefault="006F2A99" w:rsidP="006F2A99">
            <w:pPr>
              <w:rPr>
                <w:rFonts w:cstheme="minorHAnsi"/>
                <w:sz w:val="24"/>
                <w:szCs w:val="24"/>
              </w:rPr>
            </w:pPr>
            <w:r>
              <w:t>2.1.3.7. The names of the main parts of the body, including identifying and correctly naming genitalia (e.g. penis and vagina)</w:t>
            </w:r>
          </w:p>
        </w:tc>
      </w:tr>
      <w:tr w:rsidR="006F2A99" w:rsidRPr="00B8349C" w14:paraId="346EAC47" w14:textId="77777777" w:rsidTr="00B85788">
        <w:tc>
          <w:tcPr>
            <w:tcW w:w="4316" w:type="dxa"/>
          </w:tcPr>
          <w:p w14:paraId="4546E1B2" w14:textId="77777777" w:rsidR="006F2A99" w:rsidRPr="00B8349C" w:rsidRDefault="006F2A99" w:rsidP="006F2A99">
            <w:pPr>
              <w:rPr>
                <w:rFonts w:cstheme="minorHAnsi"/>
                <w:sz w:val="24"/>
                <w:szCs w:val="24"/>
              </w:rPr>
            </w:pPr>
            <w:r w:rsidRPr="00B8349C">
              <w:rPr>
                <w:rFonts w:cstheme="minorHAnsi"/>
                <w:sz w:val="24"/>
                <w:szCs w:val="24"/>
              </w:rPr>
              <w:t>about menstrual wellbeing including the key facts about the menstrual cycle.</w:t>
            </w:r>
          </w:p>
        </w:tc>
        <w:tc>
          <w:tcPr>
            <w:tcW w:w="4317" w:type="dxa"/>
          </w:tcPr>
          <w:p w14:paraId="7196D064" w14:textId="77777777" w:rsidR="006F2A99" w:rsidRPr="00B8349C" w:rsidRDefault="006F2A99" w:rsidP="006F2A99">
            <w:pPr>
              <w:rPr>
                <w:rFonts w:cstheme="minorHAnsi"/>
                <w:sz w:val="24"/>
                <w:szCs w:val="24"/>
              </w:rPr>
            </w:pPr>
          </w:p>
        </w:tc>
        <w:tc>
          <w:tcPr>
            <w:tcW w:w="4317" w:type="dxa"/>
          </w:tcPr>
          <w:p w14:paraId="021D5466" w14:textId="77777777" w:rsidR="006F2A99" w:rsidRDefault="006F2A99" w:rsidP="006F2A99">
            <w:r>
              <w:t xml:space="preserve">2.1.3.6. About the growth and development of humans and the changes experienced during puberty </w:t>
            </w:r>
          </w:p>
          <w:p w14:paraId="0C97EB34" w14:textId="77777777" w:rsidR="006F2A99" w:rsidRPr="00B8349C" w:rsidRDefault="006F2A99" w:rsidP="006F2A99">
            <w:pPr>
              <w:rPr>
                <w:rFonts w:cstheme="minorHAnsi"/>
                <w:sz w:val="24"/>
                <w:szCs w:val="24"/>
              </w:rPr>
            </w:pPr>
            <w:r>
              <w:rPr>
                <w:rFonts w:cstheme="minorHAnsi"/>
                <w:sz w:val="24"/>
                <w:szCs w:val="24"/>
              </w:rPr>
              <w:t>NB – Not explicitly referred to</w:t>
            </w:r>
          </w:p>
        </w:tc>
      </w:tr>
    </w:tbl>
    <w:p w14:paraId="34FF1C98" w14:textId="77777777" w:rsidR="00B85788" w:rsidRPr="00B8349C" w:rsidRDefault="00B85788">
      <w:pPr>
        <w:rPr>
          <w:rFonts w:cstheme="minorHAnsi"/>
          <w:sz w:val="24"/>
          <w:szCs w:val="24"/>
        </w:rPr>
      </w:pPr>
    </w:p>
    <w:sectPr w:rsidR="00B85788" w:rsidRPr="00B8349C" w:rsidSect="00FC727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232"/>
    <w:multiLevelType w:val="multilevel"/>
    <w:tmpl w:val="072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B112C"/>
    <w:multiLevelType w:val="multilevel"/>
    <w:tmpl w:val="0DE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6675A"/>
    <w:multiLevelType w:val="multilevel"/>
    <w:tmpl w:val="446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B7EC8"/>
    <w:multiLevelType w:val="multilevel"/>
    <w:tmpl w:val="0B3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A75BB"/>
    <w:multiLevelType w:val="multilevel"/>
    <w:tmpl w:val="CC1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A2F3D"/>
    <w:multiLevelType w:val="multilevel"/>
    <w:tmpl w:val="C3D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E0856"/>
    <w:multiLevelType w:val="multilevel"/>
    <w:tmpl w:val="FBE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57AB0"/>
    <w:multiLevelType w:val="multilevel"/>
    <w:tmpl w:val="EBB2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8"/>
    <w:rsid w:val="00011438"/>
    <w:rsid w:val="00044CAB"/>
    <w:rsid w:val="000D44FF"/>
    <w:rsid w:val="00134461"/>
    <w:rsid w:val="00140398"/>
    <w:rsid w:val="001433EF"/>
    <w:rsid w:val="00147D31"/>
    <w:rsid w:val="001749DD"/>
    <w:rsid w:val="001928A5"/>
    <w:rsid w:val="00193881"/>
    <w:rsid w:val="00212123"/>
    <w:rsid w:val="002832C0"/>
    <w:rsid w:val="002B68C2"/>
    <w:rsid w:val="002D1181"/>
    <w:rsid w:val="002F1EC0"/>
    <w:rsid w:val="00300B5D"/>
    <w:rsid w:val="00372845"/>
    <w:rsid w:val="00391E90"/>
    <w:rsid w:val="00405F04"/>
    <w:rsid w:val="004218E7"/>
    <w:rsid w:val="00453292"/>
    <w:rsid w:val="004A469B"/>
    <w:rsid w:val="00557E44"/>
    <w:rsid w:val="00576DF7"/>
    <w:rsid w:val="00597E42"/>
    <w:rsid w:val="005C4D2D"/>
    <w:rsid w:val="005F0275"/>
    <w:rsid w:val="00607228"/>
    <w:rsid w:val="00622150"/>
    <w:rsid w:val="006F1DEE"/>
    <w:rsid w:val="006F2A99"/>
    <w:rsid w:val="0072487F"/>
    <w:rsid w:val="00756787"/>
    <w:rsid w:val="00786ADE"/>
    <w:rsid w:val="00841E8A"/>
    <w:rsid w:val="0089253E"/>
    <w:rsid w:val="008D3F3C"/>
    <w:rsid w:val="008E165D"/>
    <w:rsid w:val="0090143D"/>
    <w:rsid w:val="00913B95"/>
    <w:rsid w:val="009237A6"/>
    <w:rsid w:val="009615F0"/>
    <w:rsid w:val="0099508E"/>
    <w:rsid w:val="009C6C8E"/>
    <w:rsid w:val="00A0336C"/>
    <w:rsid w:val="00A440CA"/>
    <w:rsid w:val="00A56ED1"/>
    <w:rsid w:val="00A6393A"/>
    <w:rsid w:val="00A738B3"/>
    <w:rsid w:val="00AD2CBA"/>
    <w:rsid w:val="00B47FBC"/>
    <w:rsid w:val="00B57B5C"/>
    <w:rsid w:val="00B748FE"/>
    <w:rsid w:val="00B8349C"/>
    <w:rsid w:val="00B85788"/>
    <w:rsid w:val="00C418F4"/>
    <w:rsid w:val="00C4610D"/>
    <w:rsid w:val="00C4613F"/>
    <w:rsid w:val="00D04150"/>
    <w:rsid w:val="00D82FEE"/>
    <w:rsid w:val="00DA37A2"/>
    <w:rsid w:val="00DB29E7"/>
    <w:rsid w:val="00DE6AAF"/>
    <w:rsid w:val="00E355F8"/>
    <w:rsid w:val="00E87553"/>
    <w:rsid w:val="00EE445F"/>
    <w:rsid w:val="00F333FF"/>
    <w:rsid w:val="00F56530"/>
    <w:rsid w:val="00FA3276"/>
    <w:rsid w:val="00FA38B5"/>
    <w:rsid w:val="00FA58D5"/>
    <w:rsid w:val="00FC5B64"/>
    <w:rsid w:val="00FC7278"/>
    <w:rsid w:val="05F9C945"/>
    <w:rsid w:val="0DD79BA5"/>
    <w:rsid w:val="209B4F11"/>
    <w:rsid w:val="2A4ED5C3"/>
    <w:rsid w:val="38D71E96"/>
    <w:rsid w:val="3D3D2C21"/>
    <w:rsid w:val="40329DE7"/>
    <w:rsid w:val="43ED841C"/>
    <w:rsid w:val="46D71AD5"/>
    <w:rsid w:val="596CA685"/>
    <w:rsid w:val="5DE611C9"/>
    <w:rsid w:val="646F2353"/>
    <w:rsid w:val="66911AD2"/>
    <w:rsid w:val="6730C31A"/>
    <w:rsid w:val="681F3338"/>
    <w:rsid w:val="7678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52DB"/>
  <w15:chartTrackingRefBased/>
  <w15:docId w15:val="{D4832A4C-BCE5-41C3-985A-C59BE974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336C"/>
    <w:pPr>
      <w:widowControl w:val="0"/>
      <w:autoSpaceDE w:val="0"/>
      <w:autoSpaceDN w:val="0"/>
      <w:spacing w:after="0" w:line="240" w:lineRule="auto"/>
      <w:ind w:left="959" w:hanging="852"/>
    </w:pPr>
    <w:rPr>
      <w:rFonts w:ascii="Calibri" w:eastAsia="Calibri" w:hAnsi="Calibri" w:cs="Calibri"/>
      <w:lang w:val="en-GB" w:eastAsia="en-GB" w:bidi="en-GB"/>
    </w:rPr>
  </w:style>
  <w:style w:type="paragraph" w:styleId="ListParagraph">
    <w:name w:val="List Paragraph"/>
    <w:basedOn w:val="Normal"/>
    <w:uiPriority w:val="34"/>
    <w:qFormat/>
    <w:rsid w:val="009615F0"/>
    <w:pPr>
      <w:ind w:left="720"/>
      <w:contextualSpacing/>
    </w:pPr>
  </w:style>
  <w:style w:type="paragraph" w:styleId="NormalWeb">
    <w:name w:val="Normal (Web)"/>
    <w:basedOn w:val="Normal"/>
    <w:uiPriority w:val="99"/>
    <w:unhideWhenUsed/>
    <w:rsid w:val="00A56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342">
      <w:bodyDiv w:val="1"/>
      <w:marLeft w:val="0"/>
      <w:marRight w:val="0"/>
      <w:marTop w:val="0"/>
      <w:marBottom w:val="0"/>
      <w:divBdr>
        <w:top w:val="none" w:sz="0" w:space="0" w:color="auto"/>
        <w:left w:val="none" w:sz="0" w:space="0" w:color="auto"/>
        <w:bottom w:val="none" w:sz="0" w:space="0" w:color="auto"/>
        <w:right w:val="none" w:sz="0" w:space="0" w:color="auto"/>
      </w:divBdr>
    </w:div>
    <w:div w:id="159124180">
      <w:bodyDiv w:val="1"/>
      <w:marLeft w:val="0"/>
      <w:marRight w:val="0"/>
      <w:marTop w:val="0"/>
      <w:marBottom w:val="0"/>
      <w:divBdr>
        <w:top w:val="none" w:sz="0" w:space="0" w:color="auto"/>
        <w:left w:val="none" w:sz="0" w:space="0" w:color="auto"/>
        <w:bottom w:val="none" w:sz="0" w:space="0" w:color="auto"/>
        <w:right w:val="none" w:sz="0" w:space="0" w:color="auto"/>
      </w:divBdr>
    </w:div>
    <w:div w:id="211550303">
      <w:bodyDiv w:val="1"/>
      <w:marLeft w:val="0"/>
      <w:marRight w:val="0"/>
      <w:marTop w:val="0"/>
      <w:marBottom w:val="0"/>
      <w:divBdr>
        <w:top w:val="none" w:sz="0" w:space="0" w:color="auto"/>
        <w:left w:val="none" w:sz="0" w:space="0" w:color="auto"/>
        <w:bottom w:val="none" w:sz="0" w:space="0" w:color="auto"/>
        <w:right w:val="none" w:sz="0" w:space="0" w:color="auto"/>
      </w:divBdr>
    </w:div>
    <w:div w:id="391974424">
      <w:bodyDiv w:val="1"/>
      <w:marLeft w:val="0"/>
      <w:marRight w:val="0"/>
      <w:marTop w:val="0"/>
      <w:marBottom w:val="0"/>
      <w:divBdr>
        <w:top w:val="none" w:sz="0" w:space="0" w:color="auto"/>
        <w:left w:val="none" w:sz="0" w:space="0" w:color="auto"/>
        <w:bottom w:val="none" w:sz="0" w:space="0" w:color="auto"/>
        <w:right w:val="none" w:sz="0" w:space="0" w:color="auto"/>
      </w:divBdr>
    </w:div>
    <w:div w:id="473840884">
      <w:bodyDiv w:val="1"/>
      <w:marLeft w:val="0"/>
      <w:marRight w:val="0"/>
      <w:marTop w:val="0"/>
      <w:marBottom w:val="0"/>
      <w:divBdr>
        <w:top w:val="none" w:sz="0" w:space="0" w:color="auto"/>
        <w:left w:val="none" w:sz="0" w:space="0" w:color="auto"/>
        <w:bottom w:val="none" w:sz="0" w:space="0" w:color="auto"/>
        <w:right w:val="none" w:sz="0" w:space="0" w:color="auto"/>
      </w:divBdr>
    </w:div>
    <w:div w:id="529416264">
      <w:bodyDiv w:val="1"/>
      <w:marLeft w:val="0"/>
      <w:marRight w:val="0"/>
      <w:marTop w:val="0"/>
      <w:marBottom w:val="0"/>
      <w:divBdr>
        <w:top w:val="none" w:sz="0" w:space="0" w:color="auto"/>
        <w:left w:val="none" w:sz="0" w:space="0" w:color="auto"/>
        <w:bottom w:val="none" w:sz="0" w:space="0" w:color="auto"/>
        <w:right w:val="none" w:sz="0" w:space="0" w:color="auto"/>
      </w:divBdr>
    </w:div>
    <w:div w:id="623001031">
      <w:bodyDiv w:val="1"/>
      <w:marLeft w:val="0"/>
      <w:marRight w:val="0"/>
      <w:marTop w:val="0"/>
      <w:marBottom w:val="0"/>
      <w:divBdr>
        <w:top w:val="none" w:sz="0" w:space="0" w:color="auto"/>
        <w:left w:val="none" w:sz="0" w:space="0" w:color="auto"/>
        <w:bottom w:val="none" w:sz="0" w:space="0" w:color="auto"/>
        <w:right w:val="none" w:sz="0" w:space="0" w:color="auto"/>
      </w:divBdr>
    </w:div>
    <w:div w:id="672268640">
      <w:bodyDiv w:val="1"/>
      <w:marLeft w:val="0"/>
      <w:marRight w:val="0"/>
      <w:marTop w:val="0"/>
      <w:marBottom w:val="0"/>
      <w:divBdr>
        <w:top w:val="none" w:sz="0" w:space="0" w:color="auto"/>
        <w:left w:val="none" w:sz="0" w:space="0" w:color="auto"/>
        <w:bottom w:val="none" w:sz="0" w:space="0" w:color="auto"/>
        <w:right w:val="none" w:sz="0" w:space="0" w:color="auto"/>
      </w:divBdr>
    </w:div>
    <w:div w:id="705906543">
      <w:bodyDiv w:val="1"/>
      <w:marLeft w:val="0"/>
      <w:marRight w:val="0"/>
      <w:marTop w:val="0"/>
      <w:marBottom w:val="0"/>
      <w:divBdr>
        <w:top w:val="none" w:sz="0" w:space="0" w:color="auto"/>
        <w:left w:val="none" w:sz="0" w:space="0" w:color="auto"/>
        <w:bottom w:val="none" w:sz="0" w:space="0" w:color="auto"/>
        <w:right w:val="none" w:sz="0" w:space="0" w:color="auto"/>
      </w:divBdr>
    </w:div>
    <w:div w:id="743910953">
      <w:bodyDiv w:val="1"/>
      <w:marLeft w:val="0"/>
      <w:marRight w:val="0"/>
      <w:marTop w:val="0"/>
      <w:marBottom w:val="0"/>
      <w:divBdr>
        <w:top w:val="none" w:sz="0" w:space="0" w:color="auto"/>
        <w:left w:val="none" w:sz="0" w:space="0" w:color="auto"/>
        <w:bottom w:val="none" w:sz="0" w:space="0" w:color="auto"/>
        <w:right w:val="none" w:sz="0" w:space="0" w:color="auto"/>
      </w:divBdr>
    </w:div>
    <w:div w:id="951861817">
      <w:bodyDiv w:val="1"/>
      <w:marLeft w:val="0"/>
      <w:marRight w:val="0"/>
      <w:marTop w:val="0"/>
      <w:marBottom w:val="0"/>
      <w:divBdr>
        <w:top w:val="none" w:sz="0" w:space="0" w:color="auto"/>
        <w:left w:val="none" w:sz="0" w:space="0" w:color="auto"/>
        <w:bottom w:val="none" w:sz="0" w:space="0" w:color="auto"/>
        <w:right w:val="none" w:sz="0" w:space="0" w:color="auto"/>
      </w:divBdr>
    </w:div>
    <w:div w:id="985090489">
      <w:bodyDiv w:val="1"/>
      <w:marLeft w:val="0"/>
      <w:marRight w:val="0"/>
      <w:marTop w:val="0"/>
      <w:marBottom w:val="0"/>
      <w:divBdr>
        <w:top w:val="none" w:sz="0" w:space="0" w:color="auto"/>
        <w:left w:val="none" w:sz="0" w:space="0" w:color="auto"/>
        <w:bottom w:val="none" w:sz="0" w:space="0" w:color="auto"/>
        <w:right w:val="none" w:sz="0" w:space="0" w:color="auto"/>
      </w:divBdr>
    </w:div>
    <w:div w:id="1055468459">
      <w:bodyDiv w:val="1"/>
      <w:marLeft w:val="0"/>
      <w:marRight w:val="0"/>
      <w:marTop w:val="0"/>
      <w:marBottom w:val="0"/>
      <w:divBdr>
        <w:top w:val="none" w:sz="0" w:space="0" w:color="auto"/>
        <w:left w:val="none" w:sz="0" w:space="0" w:color="auto"/>
        <w:bottom w:val="none" w:sz="0" w:space="0" w:color="auto"/>
        <w:right w:val="none" w:sz="0" w:space="0" w:color="auto"/>
      </w:divBdr>
    </w:div>
    <w:div w:id="1116175612">
      <w:bodyDiv w:val="1"/>
      <w:marLeft w:val="0"/>
      <w:marRight w:val="0"/>
      <w:marTop w:val="0"/>
      <w:marBottom w:val="0"/>
      <w:divBdr>
        <w:top w:val="none" w:sz="0" w:space="0" w:color="auto"/>
        <w:left w:val="none" w:sz="0" w:space="0" w:color="auto"/>
        <w:bottom w:val="none" w:sz="0" w:space="0" w:color="auto"/>
        <w:right w:val="none" w:sz="0" w:space="0" w:color="auto"/>
      </w:divBdr>
    </w:div>
    <w:div w:id="1136919467">
      <w:bodyDiv w:val="1"/>
      <w:marLeft w:val="0"/>
      <w:marRight w:val="0"/>
      <w:marTop w:val="0"/>
      <w:marBottom w:val="0"/>
      <w:divBdr>
        <w:top w:val="none" w:sz="0" w:space="0" w:color="auto"/>
        <w:left w:val="none" w:sz="0" w:space="0" w:color="auto"/>
        <w:bottom w:val="none" w:sz="0" w:space="0" w:color="auto"/>
        <w:right w:val="none" w:sz="0" w:space="0" w:color="auto"/>
      </w:divBdr>
    </w:div>
    <w:div w:id="1209492838">
      <w:bodyDiv w:val="1"/>
      <w:marLeft w:val="0"/>
      <w:marRight w:val="0"/>
      <w:marTop w:val="0"/>
      <w:marBottom w:val="0"/>
      <w:divBdr>
        <w:top w:val="none" w:sz="0" w:space="0" w:color="auto"/>
        <w:left w:val="none" w:sz="0" w:space="0" w:color="auto"/>
        <w:bottom w:val="none" w:sz="0" w:space="0" w:color="auto"/>
        <w:right w:val="none" w:sz="0" w:space="0" w:color="auto"/>
      </w:divBdr>
    </w:div>
    <w:div w:id="1254047884">
      <w:bodyDiv w:val="1"/>
      <w:marLeft w:val="0"/>
      <w:marRight w:val="0"/>
      <w:marTop w:val="0"/>
      <w:marBottom w:val="0"/>
      <w:divBdr>
        <w:top w:val="none" w:sz="0" w:space="0" w:color="auto"/>
        <w:left w:val="none" w:sz="0" w:space="0" w:color="auto"/>
        <w:bottom w:val="none" w:sz="0" w:space="0" w:color="auto"/>
        <w:right w:val="none" w:sz="0" w:space="0" w:color="auto"/>
      </w:divBdr>
    </w:div>
    <w:div w:id="1256011914">
      <w:bodyDiv w:val="1"/>
      <w:marLeft w:val="0"/>
      <w:marRight w:val="0"/>
      <w:marTop w:val="0"/>
      <w:marBottom w:val="0"/>
      <w:divBdr>
        <w:top w:val="none" w:sz="0" w:space="0" w:color="auto"/>
        <w:left w:val="none" w:sz="0" w:space="0" w:color="auto"/>
        <w:bottom w:val="none" w:sz="0" w:space="0" w:color="auto"/>
        <w:right w:val="none" w:sz="0" w:space="0" w:color="auto"/>
      </w:divBdr>
    </w:div>
    <w:div w:id="1270549459">
      <w:bodyDiv w:val="1"/>
      <w:marLeft w:val="0"/>
      <w:marRight w:val="0"/>
      <w:marTop w:val="0"/>
      <w:marBottom w:val="0"/>
      <w:divBdr>
        <w:top w:val="none" w:sz="0" w:space="0" w:color="auto"/>
        <w:left w:val="none" w:sz="0" w:space="0" w:color="auto"/>
        <w:bottom w:val="none" w:sz="0" w:space="0" w:color="auto"/>
        <w:right w:val="none" w:sz="0" w:space="0" w:color="auto"/>
      </w:divBdr>
    </w:div>
    <w:div w:id="1354842734">
      <w:bodyDiv w:val="1"/>
      <w:marLeft w:val="0"/>
      <w:marRight w:val="0"/>
      <w:marTop w:val="0"/>
      <w:marBottom w:val="0"/>
      <w:divBdr>
        <w:top w:val="none" w:sz="0" w:space="0" w:color="auto"/>
        <w:left w:val="none" w:sz="0" w:space="0" w:color="auto"/>
        <w:bottom w:val="none" w:sz="0" w:space="0" w:color="auto"/>
        <w:right w:val="none" w:sz="0" w:space="0" w:color="auto"/>
      </w:divBdr>
    </w:div>
    <w:div w:id="1399859433">
      <w:bodyDiv w:val="1"/>
      <w:marLeft w:val="0"/>
      <w:marRight w:val="0"/>
      <w:marTop w:val="0"/>
      <w:marBottom w:val="0"/>
      <w:divBdr>
        <w:top w:val="none" w:sz="0" w:space="0" w:color="auto"/>
        <w:left w:val="none" w:sz="0" w:space="0" w:color="auto"/>
        <w:bottom w:val="none" w:sz="0" w:space="0" w:color="auto"/>
        <w:right w:val="none" w:sz="0" w:space="0" w:color="auto"/>
      </w:divBdr>
    </w:div>
    <w:div w:id="1525629569">
      <w:bodyDiv w:val="1"/>
      <w:marLeft w:val="0"/>
      <w:marRight w:val="0"/>
      <w:marTop w:val="0"/>
      <w:marBottom w:val="0"/>
      <w:divBdr>
        <w:top w:val="none" w:sz="0" w:space="0" w:color="auto"/>
        <w:left w:val="none" w:sz="0" w:space="0" w:color="auto"/>
        <w:bottom w:val="none" w:sz="0" w:space="0" w:color="auto"/>
        <w:right w:val="none" w:sz="0" w:space="0" w:color="auto"/>
      </w:divBdr>
    </w:div>
    <w:div w:id="1625042116">
      <w:bodyDiv w:val="1"/>
      <w:marLeft w:val="0"/>
      <w:marRight w:val="0"/>
      <w:marTop w:val="0"/>
      <w:marBottom w:val="0"/>
      <w:divBdr>
        <w:top w:val="none" w:sz="0" w:space="0" w:color="auto"/>
        <w:left w:val="none" w:sz="0" w:space="0" w:color="auto"/>
        <w:bottom w:val="none" w:sz="0" w:space="0" w:color="auto"/>
        <w:right w:val="none" w:sz="0" w:space="0" w:color="auto"/>
      </w:divBdr>
    </w:div>
    <w:div w:id="1679497823">
      <w:bodyDiv w:val="1"/>
      <w:marLeft w:val="0"/>
      <w:marRight w:val="0"/>
      <w:marTop w:val="0"/>
      <w:marBottom w:val="0"/>
      <w:divBdr>
        <w:top w:val="none" w:sz="0" w:space="0" w:color="auto"/>
        <w:left w:val="none" w:sz="0" w:space="0" w:color="auto"/>
        <w:bottom w:val="none" w:sz="0" w:space="0" w:color="auto"/>
        <w:right w:val="none" w:sz="0" w:space="0" w:color="auto"/>
      </w:divBdr>
    </w:div>
    <w:div w:id="1716658738">
      <w:bodyDiv w:val="1"/>
      <w:marLeft w:val="0"/>
      <w:marRight w:val="0"/>
      <w:marTop w:val="0"/>
      <w:marBottom w:val="0"/>
      <w:divBdr>
        <w:top w:val="none" w:sz="0" w:space="0" w:color="auto"/>
        <w:left w:val="none" w:sz="0" w:space="0" w:color="auto"/>
        <w:bottom w:val="none" w:sz="0" w:space="0" w:color="auto"/>
        <w:right w:val="none" w:sz="0" w:space="0" w:color="auto"/>
      </w:divBdr>
    </w:div>
    <w:div w:id="1753896389">
      <w:bodyDiv w:val="1"/>
      <w:marLeft w:val="0"/>
      <w:marRight w:val="0"/>
      <w:marTop w:val="0"/>
      <w:marBottom w:val="0"/>
      <w:divBdr>
        <w:top w:val="none" w:sz="0" w:space="0" w:color="auto"/>
        <w:left w:val="none" w:sz="0" w:space="0" w:color="auto"/>
        <w:bottom w:val="none" w:sz="0" w:space="0" w:color="auto"/>
        <w:right w:val="none" w:sz="0" w:space="0" w:color="auto"/>
      </w:divBdr>
    </w:div>
    <w:div w:id="1803644968">
      <w:bodyDiv w:val="1"/>
      <w:marLeft w:val="0"/>
      <w:marRight w:val="0"/>
      <w:marTop w:val="0"/>
      <w:marBottom w:val="0"/>
      <w:divBdr>
        <w:top w:val="none" w:sz="0" w:space="0" w:color="auto"/>
        <w:left w:val="none" w:sz="0" w:space="0" w:color="auto"/>
        <w:bottom w:val="none" w:sz="0" w:space="0" w:color="auto"/>
        <w:right w:val="none" w:sz="0" w:space="0" w:color="auto"/>
      </w:divBdr>
    </w:div>
    <w:div w:id="1924096441">
      <w:bodyDiv w:val="1"/>
      <w:marLeft w:val="0"/>
      <w:marRight w:val="0"/>
      <w:marTop w:val="0"/>
      <w:marBottom w:val="0"/>
      <w:divBdr>
        <w:top w:val="none" w:sz="0" w:space="0" w:color="auto"/>
        <w:left w:val="none" w:sz="0" w:space="0" w:color="auto"/>
        <w:bottom w:val="none" w:sz="0" w:space="0" w:color="auto"/>
        <w:right w:val="none" w:sz="0" w:space="0" w:color="auto"/>
      </w:divBdr>
    </w:div>
    <w:div w:id="1986857140">
      <w:bodyDiv w:val="1"/>
      <w:marLeft w:val="0"/>
      <w:marRight w:val="0"/>
      <w:marTop w:val="0"/>
      <w:marBottom w:val="0"/>
      <w:divBdr>
        <w:top w:val="none" w:sz="0" w:space="0" w:color="auto"/>
        <w:left w:val="none" w:sz="0" w:space="0" w:color="auto"/>
        <w:bottom w:val="none" w:sz="0" w:space="0" w:color="auto"/>
        <w:right w:val="none" w:sz="0" w:space="0" w:color="auto"/>
      </w:divBdr>
    </w:div>
    <w:div w:id="20117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introduction-to-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C72F3-AACD-4688-B447-CF7E736C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7d39e-7110-498e-9f99-4da8e39d64cb"/>
    <ds:schemaRef ds:uri="a76a3c1a-0463-4261-8678-9808e0d49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8855F-38EC-43B2-B997-2C3A745BE510}">
  <ds:schemaRefs>
    <ds:schemaRef ds:uri="http://schemas.microsoft.com/sharepoint/v3/contenttype/forms"/>
  </ds:schemaRefs>
</ds:datastoreItem>
</file>

<file path=customXml/itemProps3.xml><?xml version="1.0" encoding="utf-8"?>
<ds:datastoreItem xmlns:ds="http://schemas.openxmlformats.org/officeDocument/2006/customXml" ds:itemID="{8918BAA6-E9C4-408E-BA5F-2F9BDBD53E6A}">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a76a3c1a-0463-4261-8678-9808e0d49f29"/>
    <ds:schemaRef ds:uri="4797d39e-7110-498e-9f99-4da8e39d64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Hedley</dc:creator>
  <cp:keywords/>
  <dc:description/>
  <cp:lastModifiedBy>Linette Blackmore</cp:lastModifiedBy>
  <cp:revision>2</cp:revision>
  <dcterms:created xsi:type="dcterms:W3CDTF">2020-12-08T10:45:00Z</dcterms:created>
  <dcterms:modified xsi:type="dcterms:W3CDTF">2020-12-08T10:45:00Z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