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459" w:rsidRPr="006E60B9" w:rsidRDefault="009761A1" w:rsidP="00DD4459">
      <w:pPr>
        <w:shd w:val="clear" w:color="auto" w:fill="009999"/>
        <w:spacing w:after="150" w:line="420" w:lineRule="atLeast"/>
        <w:jc w:val="center"/>
        <w:rPr>
          <w:rFonts w:ascii="Candara" w:hAnsi="Candara"/>
          <w:color w:val="FFFFFF" w:themeColor="background1"/>
          <w:sz w:val="32"/>
          <w:szCs w:val="32"/>
        </w:rPr>
      </w:pPr>
      <w:bookmarkStart w:id="0" w:name="azofeucharist"/>
      <w:bookmarkStart w:id="1" w:name="_Hlk53002022"/>
      <w:r>
        <w:rPr>
          <w:rFonts w:ascii="Candara" w:hAnsi="Candara"/>
          <w:color w:val="FFFFFF" w:themeColor="background1"/>
          <w:sz w:val="32"/>
          <w:szCs w:val="32"/>
        </w:rPr>
        <w:t xml:space="preserve">The basic structure of the Mass </w:t>
      </w:r>
    </w:p>
    <w:bookmarkEnd w:id="0"/>
    <w:p w:rsidR="00DD4459" w:rsidRDefault="00DD4459" w:rsidP="00DD4459">
      <w:pPr>
        <w:jc w:val="both"/>
        <w:rPr>
          <w:rFonts w:ascii="Candara" w:hAnsi="Candara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90FE94" wp14:editId="7A8367FA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310640" cy="1310640"/>
            <wp:effectExtent l="0" t="0" r="3810" b="381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459" w:rsidRDefault="00DD4459" w:rsidP="00DD4459">
      <w:pPr>
        <w:jc w:val="both"/>
        <w:rPr>
          <w:rFonts w:ascii="Candara" w:hAnsi="Candara"/>
          <w:b/>
          <w:color w:val="FF0000"/>
          <w:sz w:val="24"/>
          <w:szCs w:val="24"/>
        </w:rPr>
      </w:pPr>
    </w:p>
    <w:p w:rsidR="00DD4459" w:rsidRDefault="00DD4459" w:rsidP="00DD4459">
      <w:pPr>
        <w:jc w:val="both"/>
        <w:rPr>
          <w:rFonts w:ascii="Candara" w:hAnsi="Candara"/>
          <w:b/>
          <w:color w:val="FF0000"/>
          <w:sz w:val="24"/>
          <w:szCs w:val="24"/>
        </w:rPr>
      </w:pPr>
    </w:p>
    <w:p w:rsidR="00DD4459" w:rsidRDefault="00DD4459" w:rsidP="00DD4459">
      <w:pPr>
        <w:jc w:val="both"/>
        <w:rPr>
          <w:rFonts w:ascii="Candara" w:hAnsi="Candara"/>
          <w:b/>
          <w:color w:val="FF0000"/>
          <w:sz w:val="24"/>
          <w:szCs w:val="24"/>
        </w:rPr>
      </w:pPr>
    </w:p>
    <w:p w:rsidR="009761A1" w:rsidRPr="006E60B9" w:rsidRDefault="009761A1" w:rsidP="009761A1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 w:cstheme="minorHAnsi"/>
          <w:b/>
          <w:color w:val="C00000"/>
          <w:sz w:val="24"/>
          <w:szCs w:val="24"/>
        </w:rPr>
        <w:br/>
      </w:r>
      <w:r>
        <w:rPr>
          <w:rFonts w:ascii="Candara" w:hAnsi="Candara" w:cstheme="minorHAnsi"/>
          <w:b/>
          <w:color w:val="C00000"/>
          <w:sz w:val="24"/>
          <w:szCs w:val="24"/>
        </w:rPr>
        <w:br/>
      </w:r>
      <w:r w:rsidRPr="006E60B9">
        <w:rPr>
          <w:rFonts w:ascii="Candara" w:hAnsi="Candara"/>
          <w:sz w:val="24"/>
          <w:szCs w:val="24"/>
        </w:rPr>
        <w:t>The celebration of the Eucharist has four parts: a beginning and an end and 2 central pillars (those marked * are included according to the nature of the feast or solemnity)</w:t>
      </w:r>
    </w:p>
    <w:p w:rsidR="009761A1" w:rsidRPr="009761A1" w:rsidRDefault="009761A1" w:rsidP="009761A1">
      <w:pPr>
        <w:jc w:val="both"/>
        <w:rPr>
          <w:rFonts w:ascii="Candara" w:hAnsi="Candara"/>
          <w:color w:val="009999"/>
          <w:sz w:val="24"/>
          <w:szCs w:val="24"/>
        </w:rPr>
      </w:pPr>
      <w:r w:rsidRPr="009761A1">
        <w:rPr>
          <w:rFonts w:ascii="Candara" w:hAnsi="Candara"/>
          <w:b/>
          <w:bCs/>
          <w:i/>
          <w:iCs/>
          <w:color w:val="009999"/>
          <w:sz w:val="24"/>
          <w:szCs w:val="24"/>
        </w:rPr>
        <w:t>1. Introductory Rites</w:t>
      </w:r>
    </w:p>
    <w:p w:rsidR="009761A1" w:rsidRPr="006E60B9" w:rsidRDefault="009761A1" w:rsidP="009761A1">
      <w:pPr>
        <w:numPr>
          <w:ilvl w:val="0"/>
          <w:numId w:val="6"/>
        </w:numPr>
        <w:jc w:val="both"/>
        <w:rPr>
          <w:rFonts w:ascii="Candara" w:hAnsi="Candara"/>
          <w:sz w:val="24"/>
          <w:szCs w:val="24"/>
        </w:rPr>
      </w:pPr>
      <w:r w:rsidRPr="006E60B9">
        <w:rPr>
          <w:rFonts w:ascii="Candara" w:hAnsi="Candara"/>
          <w:b/>
          <w:bCs/>
          <w:sz w:val="24"/>
          <w:szCs w:val="24"/>
        </w:rPr>
        <w:t xml:space="preserve">Sign of the cross </w:t>
      </w:r>
      <w:r w:rsidRPr="006E60B9">
        <w:rPr>
          <w:rFonts w:ascii="Candara" w:hAnsi="Candara"/>
          <w:sz w:val="24"/>
          <w:szCs w:val="24"/>
        </w:rPr>
        <w:t>(In the name of the Father and of the Son and of the Holy Spirit)</w:t>
      </w:r>
    </w:p>
    <w:p w:rsidR="009761A1" w:rsidRPr="006E60B9" w:rsidRDefault="009761A1" w:rsidP="009761A1">
      <w:pPr>
        <w:numPr>
          <w:ilvl w:val="0"/>
          <w:numId w:val="6"/>
        </w:numPr>
        <w:jc w:val="both"/>
        <w:rPr>
          <w:rFonts w:ascii="Candara" w:hAnsi="Candara"/>
          <w:sz w:val="24"/>
          <w:szCs w:val="24"/>
        </w:rPr>
      </w:pPr>
      <w:r w:rsidRPr="006E60B9">
        <w:rPr>
          <w:rFonts w:ascii="Candara" w:hAnsi="Candara"/>
          <w:b/>
          <w:bCs/>
          <w:sz w:val="24"/>
          <w:szCs w:val="24"/>
        </w:rPr>
        <w:t xml:space="preserve">Penitential Rite </w:t>
      </w:r>
      <w:r w:rsidRPr="006E60B9">
        <w:rPr>
          <w:rFonts w:ascii="Candara" w:hAnsi="Candara"/>
          <w:sz w:val="24"/>
          <w:szCs w:val="24"/>
        </w:rPr>
        <w:t>(When we say sorry to God)</w:t>
      </w:r>
    </w:p>
    <w:p w:rsidR="009761A1" w:rsidRPr="006E60B9" w:rsidRDefault="009761A1" w:rsidP="009761A1">
      <w:pPr>
        <w:numPr>
          <w:ilvl w:val="0"/>
          <w:numId w:val="6"/>
        </w:numPr>
        <w:jc w:val="both"/>
        <w:rPr>
          <w:rFonts w:ascii="Candara" w:hAnsi="Candara"/>
          <w:sz w:val="24"/>
          <w:szCs w:val="24"/>
        </w:rPr>
      </w:pPr>
      <w:r w:rsidRPr="006E60B9">
        <w:rPr>
          <w:rFonts w:ascii="Candara" w:hAnsi="Candara"/>
          <w:b/>
          <w:bCs/>
          <w:sz w:val="24"/>
          <w:szCs w:val="24"/>
        </w:rPr>
        <w:t xml:space="preserve">[Gloria] </w:t>
      </w:r>
      <w:r w:rsidRPr="006E60B9">
        <w:rPr>
          <w:rFonts w:ascii="Candara" w:hAnsi="Candara"/>
          <w:sz w:val="24"/>
          <w:szCs w:val="24"/>
        </w:rPr>
        <w:t xml:space="preserve">(A song of praise used on feast </w:t>
      </w:r>
      <w:proofErr w:type="gramStart"/>
      <w:r w:rsidRPr="006E60B9">
        <w:rPr>
          <w:rFonts w:ascii="Candara" w:hAnsi="Candara"/>
          <w:sz w:val="24"/>
          <w:szCs w:val="24"/>
        </w:rPr>
        <w:t>days)*</w:t>
      </w:r>
      <w:proofErr w:type="gramEnd"/>
      <w:r w:rsidRPr="006E60B9">
        <w:rPr>
          <w:rFonts w:ascii="Candara" w:hAnsi="Candara"/>
          <w:noProof/>
        </w:rPr>
        <w:t xml:space="preserve"> </w:t>
      </w:r>
    </w:p>
    <w:p w:rsidR="009761A1" w:rsidRPr="009761A1" w:rsidRDefault="009761A1" w:rsidP="009761A1">
      <w:pPr>
        <w:jc w:val="both"/>
        <w:rPr>
          <w:rFonts w:ascii="Candara" w:hAnsi="Candara"/>
          <w:b/>
          <w:bCs/>
          <w:i/>
          <w:iCs/>
          <w:color w:val="009999"/>
          <w:sz w:val="24"/>
          <w:szCs w:val="24"/>
        </w:rPr>
      </w:pPr>
      <w:r w:rsidRPr="009761A1">
        <w:rPr>
          <w:rFonts w:ascii="Candara" w:hAnsi="Candara"/>
          <w:b/>
          <w:bCs/>
          <w:i/>
          <w:iCs/>
          <w:color w:val="009999"/>
          <w:sz w:val="24"/>
          <w:szCs w:val="24"/>
        </w:rPr>
        <w:t>2. Liturgy of the Word</w:t>
      </w:r>
    </w:p>
    <w:p w:rsidR="009761A1" w:rsidRPr="006E60B9" w:rsidRDefault="009761A1" w:rsidP="009761A1">
      <w:pPr>
        <w:numPr>
          <w:ilvl w:val="0"/>
          <w:numId w:val="7"/>
        </w:numPr>
        <w:jc w:val="both"/>
        <w:rPr>
          <w:rFonts w:ascii="Candara" w:hAnsi="Candara"/>
          <w:sz w:val="24"/>
          <w:szCs w:val="24"/>
        </w:rPr>
      </w:pPr>
      <w:r w:rsidRPr="006E60B9">
        <w:rPr>
          <w:rFonts w:ascii="Candara" w:hAnsi="Candara"/>
          <w:b/>
          <w:bCs/>
          <w:sz w:val="24"/>
          <w:szCs w:val="24"/>
        </w:rPr>
        <w:t>1st reading</w:t>
      </w:r>
      <w:r w:rsidRPr="006E60B9">
        <w:rPr>
          <w:rFonts w:ascii="Candara" w:hAnsi="Candara"/>
          <w:sz w:val="24"/>
          <w:szCs w:val="24"/>
        </w:rPr>
        <w:t xml:space="preserve"> (From the Old or New Testament)</w:t>
      </w:r>
    </w:p>
    <w:p w:rsidR="009761A1" w:rsidRPr="006E60B9" w:rsidRDefault="009761A1" w:rsidP="009761A1">
      <w:pPr>
        <w:numPr>
          <w:ilvl w:val="0"/>
          <w:numId w:val="7"/>
        </w:numPr>
        <w:jc w:val="both"/>
        <w:rPr>
          <w:rFonts w:ascii="Candara" w:hAnsi="Candara"/>
          <w:sz w:val="24"/>
          <w:szCs w:val="24"/>
        </w:rPr>
      </w:pPr>
      <w:r w:rsidRPr="006E60B9">
        <w:rPr>
          <w:rFonts w:ascii="Candara" w:hAnsi="Candara"/>
          <w:b/>
          <w:bCs/>
          <w:sz w:val="24"/>
          <w:szCs w:val="24"/>
        </w:rPr>
        <w:t>Responsorial Psalm</w:t>
      </w:r>
      <w:r w:rsidRPr="006E60B9">
        <w:rPr>
          <w:rFonts w:ascii="Candara" w:hAnsi="Candara"/>
          <w:sz w:val="24"/>
          <w:szCs w:val="24"/>
        </w:rPr>
        <w:t xml:space="preserve"> (A Psalm from the Old Testament)</w:t>
      </w:r>
    </w:p>
    <w:p w:rsidR="009761A1" w:rsidRPr="006E60B9" w:rsidRDefault="009761A1" w:rsidP="009761A1">
      <w:pPr>
        <w:numPr>
          <w:ilvl w:val="0"/>
          <w:numId w:val="7"/>
        </w:numPr>
        <w:jc w:val="both"/>
        <w:rPr>
          <w:rFonts w:ascii="Candara" w:hAnsi="Candara"/>
          <w:sz w:val="24"/>
          <w:szCs w:val="24"/>
        </w:rPr>
      </w:pPr>
      <w:r w:rsidRPr="006E60B9">
        <w:rPr>
          <w:rFonts w:ascii="Candara" w:hAnsi="Candara"/>
          <w:b/>
          <w:bCs/>
          <w:sz w:val="24"/>
          <w:szCs w:val="24"/>
        </w:rPr>
        <w:t>[Second reading]</w:t>
      </w:r>
      <w:r w:rsidRPr="006E60B9">
        <w:rPr>
          <w:rFonts w:ascii="Candara" w:hAnsi="Candara"/>
          <w:sz w:val="24"/>
          <w:szCs w:val="24"/>
        </w:rPr>
        <w:t xml:space="preserve"> (From the New Testament)</w:t>
      </w:r>
    </w:p>
    <w:p w:rsidR="009761A1" w:rsidRPr="006E60B9" w:rsidRDefault="009761A1" w:rsidP="009761A1">
      <w:pPr>
        <w:numPr>
          <w:ilvl w:val="0"/>
          <w:numId w:val="7"/>
        </w:numPr>
        <w:jc w:val="both"/>
        <w:rPr>
          <w:rFonts w:ascii="Candara" w:hAnsi="Candara"/>
          <w:sz w:val="24"/>
          <w:szCs w:val="24"/>
        </w:rPr>
      </w:pPr>
      <w:r w:rsidRPr="006E60B9">
        <w:rPr>
          <w:rFonts w:ascii="Candara" w:hAnsi="Candara"/>
          <w:b/>
          <w:bCs/>
          <w:sz w:val="24"/>
          <w:szCs w:val="24"/>
        </w:rPr>
        <w:t>Gospel Acclamation</w:t>
      </w:r>
      <w:r w:rsidRPr="006E60B9">
        <w:rPr>
          <w:rFonts w:ascii="Candara" w:hAnsi="Candara"/>
          <w:sz w:val="24"/>
          <w:szCs w:val="24"/>
        </w:rPr>
        <w:t xml:space="preserve"> (To prepare for the Gospel)</w:t>
      </w:r>
    </w:p>
    <w:p w:rsidR="009761A1" w:rsidRPr="006E60B9" w:rsidRDefault="009761A1" w:rsidP="009761A1">
      <w:pPr>
        <w:numPr>
          <w:ilvl w:val="0"/>
          <w:numId w:val="7"/>
        </w:numPr>
        <w:jc w:val="both"/>
        <w:rPr>
          <w:rFonts w:ascii="Candara" w:hAnsi="Candara"/>
          <w:sz w:val="24"/>
          <w:szCs w:val="24"/>
        </w:rPr>
      </w:pPr>
      <w:r w:rsidRPr="006E60B9">
        <w:rPr>
          <w:rFonts w:ascii="Candara" w:hAnsi="Candara"/>
          <w:b/>
          <w:bCs/>
          <w:sz w:val="24"/>
          <w:szCs w:val="24"/>
        </w:rPr>
        <w:t>Gospel Reading</w:t>
      </w:r>
      <w:r w:rsidRPr="006E60B9">
        <w:rPr>
          <w:rFonts w:ascii="Candara" w:hAnsi="Candara"/>
          <w:sz w:val="24"/>
          <w:szCs w:val="24"/>
        </w:rPr>
        <w:t xml:space="preserve"> (From St Matthew, St Mark, St Luke or St John)</w:t>
      </w:r>
    </w:p>
    <w:p w:rsidR="009761A1" w:rsidRPr="006E60B9" w:rsidRDefault="009761A1" w:rsidP="009761A1">
      <w:pPr>
        <w:numPr>
          <w:ilvl w:val="0"/>
          <w:numId w:val="7"/>
        </w:numPr>
        <w:jc w:val="both"/>
        <w:rPr>
          <w:rFonts w:ascii="Candara" w:hAnsi="Candara"/>
          <w:sz w:val="24"/>
          <w:szCs w:val="24"/>
        </w:rPr>
      </w:pPr>
      <w:r w:rsidRPr="006E60B9">
        <w:rPr>
          <w:rFonts w:ascii="Candara" w:hAnsi="Candara"/>
          <w:b/>
          <w:bCs/>
          <w:sz w:val="24"/>
          <w:szCs w:val="24"/>
        </w:rPr>
        <w:t>Homily</w:t>
      </w:r>
      <w:r w:rsidRPr="006E60B9">
        <w:rPr>
          <w:rFonts w:ascii="Candara" w:hAnsi="Candara"/>
          <w:sz w:val="24"/>
          <w:szCs w:val="24"/>
        </w:rPr>
        <w:t xml:space="preserve"> (A short address by the bishop, priest or deacon)</w:t>
      </w:r>
    </w:p>
    <w:p w:rsidR="009761A1" w:rsidRPr="006E60B9" w:rsidRDefault="009761A1" w:rsidP="009761A1">
      <w:pPr>
        <w:numPr>
          <w:ilvl w:val="0"/>
          <w:numId w:val="7"/>
        </w:numPr>
        <w:jc w:val="both"/>
        <w:rPr>
          <w:rFonts w:ascii="Candara" w:hAnsi="Candara"/>
          <w:sz w:val="24"/>
          <w:szCs w:val="24"/>
        </w:rPr>
      </w:pPr>
      <w:r w:rsidRPr="006E60B9">
        <w:rPr>
          <w:rFonts w:ascii="Candara" w:hAnsi="Candara"/>
          <w:sz w:val="24"/>
          <w:szCs w:val="24"/>
        </w:rPr>
        <w:t>[</w:t>
      </w:r>
      <w:r w:rsidRPr="006E60B9">
        <w:rPr>
          <w:rFonts w:ascii="Candara" w:hAnsi="Candara"/>
          <w:b/>
          <w:bCs/>
          <w:sz w:val="24"/>
          <w:szCs w:val="24"/>
        </w:rPr>
        <w:t>Creed] (</w:t>
      </w:r>
      <w:r w:rsidRPr="006E60B9">
        <w:rPr>
          <w:rFonts w:ascii="Candara" w:hAnsi="Candara"/>
          <w:sz w:val="24"/>
          <w:szCs w:val="24"/>
        </w:rPr>
        <w:t>A statement of what we believe)</w:t>
      </w:r>
    </w:p>
    <w:p w:rsidR="009761A1" w:rsidRDefault="009761A1" w:rsidP="009761A1">
      <w:pPr>
        <w:numPr>
          <w:ilvl w:val="0"/>
          <w:numId w:val="7"/>
        </w:numPr>
        <w:jc w:val="both"/>
        <w:rPr>
          <w:rFonts w:ascii="Candara" w:hAnsi="Candara"/>
          <w:sz w:val="24"/>
          <w:szCs w:val="24"/>
        </w:rPr>
      </w:pPr>
      <w:r w:rsidRPr="006E60B9">
        <w:rPr>
          <w:rFonts w:ascii="Candara" w:hAnsi="Candara"/>
          <w:b/>
          <w:bCs/>
          <w:sz w:val="24"/>
          <w:szCs w:val="24"/>
        </w:rPr>
        <w:t>Prayer of the Faithful</w:t>
      </w:r>
      <w:r w:rsidRPr="006E60B9">
        <w:rPr>
          <w:rFonts w:ascii="Candara" w:hAnsi="Candara"/>
          <w:sz w:val="24"/>
          <w:szCs w:val="24"/>
        </w:rPr>
        <w:t xml:space="preserve"> (Bringing our prayers for different needs before God)</w:t>
      </w:r>
    </w:p>
    <w:p w:rsidR="009761A1" w:rsidRDefault="009761A1" w:rsidP="009761A1">
      <w:pPr>
        <w:jc w:val="both"/>
        <w:rPr>
          <w:rFonts w:ascii="Candara" w:hAnsi="Candara"/>
          <w:sz w:val="24"/>
          <w:szCs w:val="24"/>
        </w:rPr>
      </w:pPr>
    </w:p>
    <w:p w:rsidR="009761A1" w:rsidRDefault="009761A1" w:rsidP="009761A1">
      <w:pPr>
        <w:jc w:val="center"/>
        <w:rPr>
          <w:rFonts w:ascii="Candara" w:hAnsi="Candara"/>
          <w:sz w:val="24"/>
          <w:szCs w:val="24"/>
        </w:rPr>
      </w:pPr>
      <w:r w:rsidRPr="006E60B9">
        <w:rPr>
          <w:rFonts w:ascii="Candara" w:hAnsi="Candara"/>
          <w:noProof/>
          <w:lang w:eastAsia="en-GB"/>
        </w:rPr>
        <w:drawing>
          <wp:inline distT="0" distB="0" distL="0" distR="0" wp14:anchorId="462D622D" wp14:editId="561C2586">
            <wp:extent cx="2878488" cy="1905000"/>
            <wp:effectExtent l="19050" t="19050" r="17145" b="19050"/>
            <wp:docPr id="38" name="Picture 38" descr="A Book, Bible, Old, Antique, Holy Scri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Book, Bible, Old, Antique, Holy Scrip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67" cy="192967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9999"/>
                      </a:solidFill>
                    </a:ln>
                  </pic:spPr>
                </pic:pic>
              </a:graphicData>
            </a:graphic>
          </wp:inline>
        </w:drawing>
      </w:r>
    </w:p>
    <w:p w:rsidR="009761A1" w:rsidRPr="006E60B9" w:rsidRDefault="009761A1" w:rsidP="009761A1">
      <w:pPr>
        <w:jc w:val="both"/>
        <w:rPr>
          <w:rFonts w:ascii="Candara" w:hAnsi="Candara"/>
          <w:sz w:val="24"/>
          <w:szCs w:val="24"/>
        </w:rPr>
      </w:pPr>
    </w:p>
    <w:p w:rsidR="009761A1" w:rsidRPr="009761A1" w:rsidRDefault="009761A1" w:rsidP="009761A1">
      <w:pPr>
        <w:jc w:val="both"/>
        <w:rPr>
          <w:rFonts w:ascii="Candara" w:hAnsi="Candara"/>
          <w:b/>
          <w:bCs/>
          <w:i/>
          <w:iCs/>
          <w:color w:val="009999"/>
          <w:sz w:val="24"/>
          <w:szCs w:val="24"/>
        </w:rPr>
      </w:pPr>
      <w:r w:rsidRPr="009761A1">
        <w:rPr>
          <w:rFonts w:ascii="Candara" w:hAnsi="Candara"/>
          <w:b/>
          <w:bCs/>
          <w:i/>
          <w:iCs/>
          <w:color w:val="009999"/>
          <w:sz w:val="24"/>
          <w:szCs w:val="24"/>
        </w:rPr>
        <w:lastRenderedPageBreak/>
        <w:t>3. Liturgy of the Eucharist</w:t>
      </w:r>
    </w:p>
    <w:p w:rsidR="009761A1" w:rsidRPr="006E60B9" w:rsidRDefault="009761A1" w:rsidP="009761A1">
      <w:pPr>
        <w:numPr>
          <w:ilvl w:val="0"/>
          <w:numId w:val="8"/>
        </w:numPr>
        <w:jc w:val="both"/>
        <w:rPr>
          <w:rFonts w:ascii="Candara" w:hAnsi="Candara"/>
          <w:sz w:val="24"/>
          <w:szCs w:val="24"/>
        </w:rPr>
      </w:pPr>
      <w:r w:rsidRPr="006E60B9">
        <w:rPr>
          <w:rFonts w:ascii="Candara" w:hAnsi="Candara"/>
          <w:b/>
          <w:bCs/>
          <w:sz w:val="24"/>
          <w:szCs w:val="24"/>
        </w:rPr>
        <w:t>Preparation of the Altar and the Gifts</w:t>
      </w:r>
      <w:r w:rsidRPr="006E60B9">
        <w:rPr>
          <w:rFonts w:ascii="Candara" w:hAnsi="Candara"/>
          <w:sz w:val="24"/>
          <w:szCs w:val="24"/>
        </w:rPr>
        <w:t xml:space="preserve"> (The bread and wine)</w:t>
      </w:r>
    </w:p>
    <w:p w:rsidR="009761A1" w:rsidRPr="006E60B9" w:rsidRDefault="009761A1" w:rsidP="009761A1">
      <w:pPr>
        <w:numPr>
          <w:ilvl w:val="2"/>
          <w:numId w:val="8"/>
        </w:numPr>
        <w:jc w:val="both"/>
        <w:rPr>
          <w:rFonts w:ascii="Candara" w:hAnsi="Candara"/>
          <w:sz w:val="24"/>
          <w:szCs w:val="24"/>
        </w:rPr>
      </w:pPr>
      <w:r w:rsidRPr="006E60B9">
        <w:rPr>
          <w:rFonts w:ascii="Candara" w:hAnsi="Candara"/>
          <w:b/>
          <w:bCs/>
          <w:sz w:val="24"/>
          <w:szCs w:val="24"/>
        </w:rPr>
        <w:t>Eucharistic Prayer</w:t>
      </w:r>
      <w:r w:rsidRPr="006E60B9">
        <w:rPr>
          <w:rFonts w:ascii="Candara" w:hAnsi="Candara"/>
          <w:sz w:val="24"/>
          <w:szCs w:val="24"/>
        </w:rPr>
        <w:t xml:space="preserve"> (Including the words of Jesus and prayer of Consecration)</w:t>
      </w:r>
    </w:p>
    <w:p w:rsidR="009761A1" w:rsidRPr="006E60B9" w:rsidRDefault="009761A1" w:rsidP="009761A1">
      <w:pPr>
        <w:numPr>
          <w:ilvl w:val="0"/>
          <w:numId w:val="8"/>
        </w:numPr>
        <w:jc w:val="both"/>
        <w:rPr>
          <w:rFonts w:ascii="Candara" w:hAnsi="Candara"/>
          <w:sz w:val="24"/>
          <w:szCs w:val="24"/>
        </w:rPr>
      </w:pPr>
      <w:r w:rsidRPr="006E60B9">
        <w:rPr>
          <w:rFonts w:ascii="Candara" w:hAnsi="Candara"/>
          <w:b/>
          <w:bCs/>
          <w:sz w:val="24"/>
          <w:szCs w:val="24"/>
        </w:rPr>
        <w:t>Lord's Prayer</w:t>
      </w:r>
      <w:r w:rsidRPr="006E60B9">
        <w:rPr>
          <w:rFonts w:ascii="Candara" w:hAnsi="Candara"/>
          <w:sz w:val="24"/>
          <w:szCs w:val="24"/>
        </w:rPr>
        <w:t xml:space="preserve"> (The Our Father)</w:t>
      </w:r>
    </w:p>
    <w:p w:rsidR="009761A1" w:rsidRPr="006E60B9" w:rsidRDefault="009761A1" w:rsidP="009761A1">
      <w:pPr>
        <w:numPr>
          <w:ilvl w:val="0"/>
          <w:numId w:val="8"/>
        </w:numPr>
        <w:jc w:val="both"/>
        <w:rPr>
          <w:rFonts w:ascii="Candara" w:hAnsi="Candara"/>
          <w:sz w:val="24"/>
          <w:szCs w:val="24"/>
        </w:rPr>
      </w:pPr>
      <w:r w:rsidRPr="006E60B9">
        <w:rPr>
          <w:rFonts w:ascii="Candara" w:hAnsi="Candara"/>
          <w:b/>
          <w:bCs/>
          <w:sz w:val="24"/>
          <w:szCs w:val="24"/>
        </w:rPr>
        <w:t>Sign of Peace</w:t>
      </w:r>
      <w:r w:rsidRPr="006E60B9">
        <w:rPr>
          <w:rFonts w:ascii="Candara" w:hAnsi="Candara"/>
          <w:sz w:val="24"/>
          <w:szCs w:val="24"/>
        </w:rPr>
        <w:t xml:space="preserve"> (Offering a gesture of peace to others)</w:t>
      </w:r>
    </w:p>
    <w:p w:rsidR="009761A1" w:rsidRPr="006E60B9" w:rsidRDefault="009761A1" w:rsidP="009761A1">
      <w:pPr>
        <w:numPr>
          <w:ilvl w:val="0"/>
          <w:numId w:val="8"/>
        </w:numPr>
        <w:jc w:val="both"/>
        <w:rPr>
          <w:rFonts w:ascii="Candara" w:hAnsi="Candara"/>
          <w:sz w:val="24"/>
          <w:szCs w:val="24"/>
        </w:rPr>
      </w:pPr>
      <w:r w:rsidRPr="006E60B9">
        <w:rPr>
          <w:rFonts w:ascii="Candara" w:hAnsi="Candara"/>
          <w:b/>
          <w:bCs/>
          <w:sz w:val="24"/>
          <w:szCs w:val="24"/>
        </w:rPr>
        <w:t>Breaking of the Bread</w:t>
      </w:r>
    </w:p>
    <w:p w:rsidR="009761A1" w:rsidRDefault="009761A1" w:rsidP="009761A1">
      <w:pPr>
        <w:numPr>
          <w:ilvl w:val="0"/>
          <w:numId w:val="8"/>
        </w:numPr>
        <w:jc w:val="both"/>
        <w:rPr>
          <w:rFonts w:ascii="Candara" w:hAnsi="Candara"/>
          <w:sz w:val="24"/>
          <w:szCs w:val="24"/>
        </w:rPr>
      </w:pPr>
      <w:r w:rsidRPr="006E60B9">
        <w:rPr>
          <w:rFonts w:ascii="Candara" w:hAnsi="Candara"/>
          <w:b/>
          <w:bCs/>
          <w:sz w:val="24"/>
          <w:szCs w:val="24"/>
        </w:rPr>
        <w:t>Communion</w:t>
      </w:r>
      <w:r w:rsidRPr="006E60B9">
        <w:rPr>
          <w:rFonts w:ascii="Candara" w:hAnsi="Candara"/>
          <w:sz w:val="24"/>
          <w:szCs w:val="24"/>
        </w:rPr>
        <w:t xml:space="preserve"> (Distribution of the Body and Blood of Christ)</w:t>
      </w:r>
    </w:p>
    <w:p w:rsidR="009761A1" w:rsidRPr="006E60B9" w:rsidRDefault="009761A1" w:rsidP="009761A1">
      <w:pPr>
        <w:ind w:left="720"/>
        <w:jc w:val="both"/>
        <w:rPr>
          <w:rFonts w:ascii="Candara" w:hAnsi="Candara"/>
          <w:sz w:val="24"/>
          <w:szCs w:val="24"/>
        </w:rPr>
      </w:pPr>
    </w:p>
    <w:p w:rsidR="009761A1" w:rsidRPr="009761A1" w:rsidRDefault="009761A1" w:rsidP="009761A1">
      <w:pPr>
        <w:jc w:val="both"/>
        <w:rPr>
          <w:rFonts w:ascii="Candara" w:hAnsi="Candara"/>
          <w:b/>
          <w:bCs/>
          <w:i/>
          <w:iCs/>
          <w:color w:val="009999"/>
          <w:sz w:val="24"/>
          <w:szCs w:val="24"/>
        </w:rPr>
      </w:pPr>
      <w:r w:rsidRPr="009761A1">
        <w:rPr>
          <w:rFonts w:ascii="Candara" w:hAnsi="Candara"/>
          <w:b/>
          <w:bCs/>
          <w:i/>
          <w:iCs/>
          <w:color w:val="009999"/>
          <w:sz w:val="24"/>
          <w:szCs w:val="24"/>
        </w:rPr>
        <w:t>4. Concluding Rite</w:t>
      </w:r>
    </w:p>
    <w:p w:rsidR="009761A1" w:rsidRPr="006E60B9" w:rsidRDefault="009761A1" w:rsidP="009761A1">
      <w:pPr>
        <w:numPr>
          <w:ilvl w:val="0"/>
          <w:numId w:val="8"/>
        </w:numPr>
        <w:jc w:val="both"/>
        <w:rPr>
          <w:rFonts w:ascii="Candara" w:hAnsi="Candara"/>
          <w:sz w:val="24"/>
          <w:szCs w:val="24"/>
        </w:rPr>
      </w:pPr>
      <w:r w:rsidRPr="006E60B9">
        <w:rPr>
          <w:rFonts w:ascii="Candara" w:hAnsi="Candara"/>
          <w:sz w:val="24"/>
          <w:szCs w:val="24"/>
        </w:rPr>
        <w:t xml:space="preserve"> </w:t>
      </w:r>
      <w:r w:rsidRPr="006E60B9">
        <w:rPr>
          <w:rFonts w:ascii="Candara" w:hAnsi="Candara"/>
          <w:b/>
          <w:bCs/>
          <w:sz w:val="24"/>
          <w:szCs w:val="24"/>
        </w:rPr>
        <w:t>Blessing</w:t>
      </w:r>
    </w:p>
    <w:p w:rsidR="009761A1" w:rsidRPr="006E60B9" w:rsidRDefault="009761A1" w:rsidP="009761A1">
      <w:pPr>
        <w:numPr>
          <w:ilvl w:val="0"/>
          <w:numId w:val="8"/>
        </w:numPr>
        <w:jc w:val="both"/>
        <w:rPr>
          <w:rFonts w:ascii="Candara" w:hAnsi="Candara"/>
          <w:sz w:val="24"/>
          <w:szCs w:val="24"/>
        </w:rPr>
      </w:pPr>
      <w:r w:rsidRPr="006E60B9">
        <w:rPr>
          <w:rFonts w:ascii="Candara" w:hAnsi="Candara"/>
          <w:b/>
          <w:bCs/>
          <w:sz w:val="24"/>
          <w:szCs w:val="24"/>
        </w:rPr>
        <w:t xml:space="preserve"> Dismissal</w:t>
      </w:r>
      <w:r w:rsidRPr="006E60B9">
        <w:rPr>
          <w:rFonts w:ascii="Candara" w:hAnsi="Candara"/>
          <w:sz w:val="24"/>
          <w:szCs w:val="24"/>
        </w:rPr>
        <w:t xml:space="preserve"> (sending out)</w:t>
      </w:r>
    </w:p>
    <w:p w:rsidR="009761A1" w:rsidRPr="00162D5F" w:rsidRDefault="009761A1" w:rsidP="009761A1">
      <w:pPr>
        <w:rPr>
          <w:rFonts w:ascii="Times New Roman" w:hAnsi="Times New Roman" w:cs="Times New Roman"/>
          <w:bCs/>
          <w:i/>
          <w:szCs w:val="24"/>
        </w:rPr>
      </w:pPr>
      <w:r w:rsidRPr="006E60B9">
        <w:rPr>
          <w:rFonts w:ascii="Candara" w:hAnsi="Candara"/>
          <w:i/>
          <w:iCs/>
          <w:sz w:val="24"/>
          <w:szCs w:val="24"/>
        </w:rPr>
        <w:t>Deacon or Priest</w:t>
      </w:r>
      <w:r w:rsidRPr="006E60B9">
        <w:rPr>
          <w:rFonts w:ascii="Candara" w:hAnsi="Candara"/>
          <w:b/>
          <w:bCs/>
          <w:sz w:val="24"/>
          <w:szCs w:val="24"/>
        </w:rPr>
        <w:t xml:space="preserve">: </w:t>
      </w:r>
      <w:r w:rsidRPr="009F404C">
        <w:rPr>
          <w:rFonts w:ascii="Candara" w:hAnsi="Candara"/>
          <w:b/>
          <w:bCs/>
          <w:sz w:val="24"/>
          <w:szCs w:val="24"/>
        </w:rPr>
        <w:t xml:space="preserve">Go forth, the Mass is ended; </w:t>
      </w:r>
      <w:r w:rsidRPr="009F404C">
        <w:rPr>
          <w:rFonts w:ascii="Candara" w:hAnsi="Candara"/>
          <w:bCs/>
          <w:sz w:val="24"/>
          <w:szCs w:val="24"/>
        </w:rPr>
        <w:t>Or,</w:t>
      </w:r>
      <w:r w:rsidRPr="009F404C">
        <w:rPr>
          <w:rFonts w:ascii="Candara" w:hAnsi="Candara"/>
          <w:b/>
          <w:bCs/>
          <w:sz w:val="24"/>
          <w:szCs w:val="24"/>
        </w:rPr>
        <w:t xml:space="preserve"> Go and announce the Gospel of the Lord; </w:t>
      </w:r>
      <w:r w:rsidRPr="009F404C">
        <w:rPr>
          <w:rFonts w:ascii="Candara" w:hAnsi="Candara"/>
          <w:bCs/>
          <w:sz w:val="24"/>
          <w:szCs w:val="24"/>
        </w:rPr>
        <w:t>Or,</w:t>
      </w:r>
      <w:r w:rsidRPr="009F404C">
        <w:rPr>
          <w:rFonts w:ascii="Candara" w:hAnsi="Candara"/>
          <w:b/>
          <w:bCs/>
          <w:sz w:val="24"/>
          <w:szCs w:val="24"/>
        </w:rPr>
        <w:t xml:space="preserve"> Go in peace, glorifying the Lord by your life; </w:t>
      </w:r>
      <w:r w:rsidRPr="009F404C">
        <w:rPr>
          <w:rFonts w:ascii="Candara" w:hAnsi="Candara"/>
          <w:bCs/>
          <w:sz w:val="24"/>
          <w:szCs w:val="24"/>
        </w:rPr>
        <w:t>Or simply,</w:t>
      </w:r>
      <w:r w:rsidRPr="009F404C">
        <w:rPr>
          <w:rFonts w:ascii="Candara" w:hAnsi="Candara"/>
          <w:b/>
          <w:bCs/>
          <w:sz w:val="24"/>
          <w:szCs w:val="24"/>
        </w:rPr>
        <w:t xml:space="preserve"> Go in peace.</w:t>
      </w:r>
    </w:p>
    <w:p w:rsidR="009761A1" w:rsidRPr="006E60B9" w:rsidRDefault="009761A1" w:rsidP="009761A1">
      <w:pPr>
        <w:ind w:left="360"/>
        <w:rPr>
          <w:rFonts w:ascii="Candara" w:hAnsi="Candara"/>
          <w:sz w:val="24"/>
          <w:szCs w:val="24"/>
        </w:rPr>
      </w:pPr>
    </w:p>
    <w:p w:rsidR="009761A1" w:rsidRPr="006E60B9" w:rsidRDefault="009761A1" w:rsidP="009761A1">
      <w:pPr>
        <w:ind w:firstLine="360"/>
        <w:jc w:val="both"/>
        <w:rPr>
          <w:rFonts w:ascii="Candara" w:hAnsi="Candara"/>
          <w:b/>
          <w:bCs/>
          <w:sz w:val="24"/>
          <w:szCs w:val="24"/>
        </w:rPr>
      </w:pPr>
      <w:r w:rsidRPr="006E60B9">
        <w:rPr>
          <w:rFonts w:ascii="Candara" w:hAnsi="Candara"/>
          <w:i/>
          <w:iCs/>
          <w:sz w:val="24"/>
          <w:szCs w:val="24"/>
        </w:rPr>
        <w:t>All:</w:t>
      </w:r>
      <w:r w:rsidRPr="006E60B9">
        <w:rPr>
          <w:rFonts w:ascii="Candara" w:hAnsi="Candara"/>
          <w:b/>
          <w:bCs/>
          <w:sz w:val="24"/>
          <w:szCs w:val="24"/>
        </w:rPr>
        <w:t xml:space="preserve"> Thanks be to God!</w:t>
      </w:r>
    </w:p>
    <w:p w:rsidR="009761A1" w:rsidRDefault="009761A1" w:rsidP="009761A1">
      <w:pPr>
        <w:jc w:val="both"/>
        <w:rPr>
          <w:rFonts w:ascii="Candara" w:hAnsi="Candara"/>
          <w:i/>
          <w:color w:val="C00000"/>
          <w:sz w:val="24"/>
          <w:szCs w:val="24"/>
        </w:rPr>
      </w:pPr>
      <w:r w:rsidRPr="006E60B9">
        <w:rPr>
          <w:rFonts w:ascii="Candara" w:hAnsi="Candara"/>
          <w:i/>
          <w:color w:val="C00000"/>
          <w:sz w:val="24"/>
          <w:szCs w:val="24"/>
        </w:rPr>
        <w:t xml:space="preserve">For a very simple version of this with explanation and images for children, see </w:t>
      </w:r>
      <w:proofErr w:type="spellStart"/>
      <w:r w:rsidRPr="006E60B9">
        <w:rPr>
          <w:rFonts w:ascii="Candara" w:hAnsi="Candara"/>
          <w:i/>
          <w:color w:val="C00000"/>
          <w:sz w:val="24"/>
          <w:szCs w:val="24"/>
        </w:rPr>
        <w:t>YouCat</w:t>
      </w:r>
      <w:proofErr w:type="spellEnd"/>
      <w:r w:rsidRPr="006E60B9">
        <w:rPr>
          <w:rFonts w:ascii="Candara" w:hAnsi="Candara"/>
          <w:i/>
          <w:color w:val="C00000"/>
          <w:sz w:val="24"/>
          <w:szCs w:val="24"/>
        </w:rPr>
        <w:t xml:space="preserve"> for Kids p122-125</w:t>
      </w:r>
    </w:p>
    <w:p w:rsidR="009761A1" w:rsidRDefault="009761A1" w:rsidP="009761A1">
      <w:pPr>
        <w:jc w:val="both"/>
        <w:rPr>
          <w:rFonts w:ascii="Candara" w:hAnsi="Candara"/>
          <w:i/>
          <w:color w:val="C00000"/>
          <w:sz w:val="24"/>
          <w:szCs w:val="24"/>
        </w:rPr>
      </w:pPr>
    </w:p>
    <w:p w:rsidR="009761A1" w:rsidRPr="006E60B9" w:rsidRDefault="009761A1" w:rsidP="009761A1">
      <w:pPr>
        <w:jc w:val="both"/>
        <w:rPr>
          <w:rFonts w:ascii="Candara" w:hAnsi="Candara"/>
          <w:i/>
          <w:color w:val="C00000"/>
          <w:sz w:val="24"/>
          <w:szCs w:val="24"/>
        </w:rPr>
      </w:pPr>
      <w:r w:rsidRPr="006E60B9">
        <w:rPr>
          <w:rFonts w:ascii="Candara" w:hAnsi="Candara"/>
          <w:noProof/>
        </w:rPr>
        <w:drawing>
          <wp:anchor distT="0" distB="0" distL="114300" distR="114300" simplePos="0" relativeHeight="251661312" behindDoc="1" locked="0" layoutInCell="1" allowOverlap="1" wp14:anchorId="56DDFCD5" wp14:editId="1D3966CD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3575050" cy="2383155"/>
            <wp:effectExtent l="19050" t="19050" r="25400" b="17145"/>
            <wp:wrapTight wrapText="bothSides">
              <wp:wrapPolygon edited="0">
                <wp:start x="-115" y="-173"/>
                <wp:lineTo x="-115" y="21583"/>
                <wp:lineTo x="21638" y="21583"/>
                <wp:lineTo x="21638" y="-173"/>
                <wp:lineTo x="-115" y="-173"/>
              </wp:wrapPolygon>
            </wp:wrapTight>
            <wp:docPr id="14370" name="Picture 14370" descr="All Saints, Christian, Holy, Fa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All Saints, Christian, Holy, Fai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3831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99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6B1" w:rsidRDefault="002026B1" w:rsidP="00DD4459">
      <w:pPr>
        <w:jc w:val="both"/>
        <w:rPr>
          <w:rFonts w:ascii="Candara" w:hAnsi="Candara"/>
          <w:b/>
          <w:color w:val="FF0000"/>
          <w:sz w:val="24"/>
          <w:szCs w:val="24"/>
        </w:rPr>
      </w:pPr>
    </w:p>
    <w:p w:rsidR="004F3862" w:rsidRDefault="004F3862" w:rsidP="00DD4459">
      <w:pPr>
        <w:jc w:val="both"/>
        <w:rPr>
          <w:rFonts w:ascii="Candara" w:hAnsi="Candara"/>
          <w:b/>
          <w:color w:val="FF0000"/>
          <w:sz w:val="24"/>
          <w:szCs w:val="24"/>
        </w:rPr>
      </w:pPr>
    </w:p>
    <w:p w:rsidR="004F3862" w:rsidRDefault="004F3862" w:rsidP="00DD4459">
      <w:pPr>
        <w:jc w:val="both"/>
        <w:rPr>
          <w:rFonts w:ascii="Candara" w:hAnsi="Candara"/>
          <w:b/>
          <w:color w:val="FF0000"/>
          <w:sz w:val="24"/>
          <w:szCs w:val="24"/>
        </w:rPr>
      </w:pPr>
    </w:p>
    <w:p w:rsidR="004F3862" w:rsidRDefault="004F3862" w:rsidP="00DD4459">
      <w:pPr>
        <w:jc w:val="both"/>
        <w:rPr>
          <w:rFonts w:ascii="Candara" w:hAnsi="Candara"/>
          <w:b/>
          <w:color w:val="FF0000"/>
          <w:sz w:val="24"/>
          <w:szCs w:val="24"/>
        </w:rPr>
      </w:pPr>
    </w:p>
    <w:p w:rsidR="004F3862" w:rsidRDefault="004F3862" w:rsidP="00DD4459">
      <w:pPr>
        <w:jc w:val="both"/>
        <w:rPr>
          <w:rFonts w:ascii="Candara" w:hAnsi="Candara"/>
          <w:b/>
          <w:color w:val="FF0000"/>
          <w:sz w:val="24"/>
          <w:szCs w:val="24"/>
        </w:rPr>
      </w:pPr>
    </w:p>
    <w:p w:rsidR="004F3862" w:rsidRDefault="004F3862" w:rsidP="00DD4459">
      <w:pPr>
        <w:jc w:val="both"/>
        <w:rPr>
          <w:rFonts w:ascii="Candara" w:hAnsi="Candara"/>
          <w:b/>
          <w:color w:val="FF0000"/>
          <w:sz w:val="24"/>
          <w:szCs w:val="24"/>
        </w:rPr>
      </w:pPr>
    </w:p>
    <w:p w:rsidR="004F3862" w:rsidRDefault="004F3862" w:rsidP="00DD4459">
      <w:pPr>
        <w:jc w:val="both"/>
        <w:rPr>
          <w:rFonts w:ascii="Candara" w:hAnsi="Candara"/>
          <w:b/>
          <w:color w:val="FF0000"/>
          <w:sz w:val="24"/>
          <w:szCs w:val="24"/>
        </w:rPr>
      </w:pPr>
    </w:p>
    <w:p w:rsidR="004F3862" w:rsidRDefault="004F3862" w:rsidP="00DD4459">
      <w:pPr>
        <w:jc w:val="both"/>
        <w:rPr>
          <w:rFonts w:ascii="Candara" w:hAnsi="Candara"/>
          <w:b/>
          <w:color w:val="FF0000"/>
          <w:sz w:val="24"/>
          <w:szCs w:val="24"/>
        </w:rPr>
      </w:pPr>
    </w:p>
    <w:p w:rsidR="004F3862" w:rsidRDefault="004F3862" w:rsidP="004F3862">
      <w:pPr>
        <w:rPr>
          <w:rFonts w:ascii="Candara" w:hAnsi="Candara"/>
          <w:b/>
          <w:color w:val="FF0000"/>
          <w:sz w:val="24"/>
          <w:szCs w:val="24"/>
        </w:rPr>
      </w:pPr>
      <w:bookmarkStart w:id="2" w:name="_GoBack"/>
      <w:r>
        <w:rPr>
          <w:rFonts w:ascii="Candara" w:hAnsi="Candara"/>
          <w:sz w:val="24"/>
          <w:szCs w:val="24"/>
        </w:rPr>
        <w:t xml:space="preserve">For more information about </w:t>
      </w:r>
      <w:r>
        <w:rPr>
          <w:rFonts w:ascii="Candara" w:hAnsi="Candara"/>
          <w:sz w:val="24"/>
          <w:szCs w:val="24"/>
        </w:rPr>
        <w:t>the structure of</w:t>
      </w:r>
      <w:r>
        <w:rPr>
          <w:rFonts w:ascii="Candara" w:hAnsi="Candara"/>
          <w:sz w:val="24"/>
          <w:szCs w:val="24"/>
        </w:rPr>
        <w:t xml:space="preserve"> the Mass see </w:t>
      </w:r>
      <w:r>
        <w:rPr>
          <w:rFonts w:ascii="Candara" w:hAnsi="Candara"/>
          <w:sz w:val="24"/>
          <w:szCs w:val="24"/>
        </w:rPr>
        <w:br/>
      </w:r>
      <w:r w:rsidRPr="004F3862">
        <w:rPr>
          <w:rFonts w:ascii="Candara" w:hAnsi="Candara"/>
          <w:sz w:val="24"/>
          <w:szCs w:val="24"/>
        </w:rPr>
        <w:t>Q &amp; A GUIDELINES FOR CELEBRATING SCHOOL MASSES</w:t>
      </w:r>
      <w:r>
        <w:t xml:space="preserve"> </w:t>
      </w:r>
      <w:hyperlink r:id="rId8" w:history="1">
        <w:r w:rsidRPr="00344168">
          <w:rPr>
            <w:rStyle w:val="Hyperlink"/>
            <w:rFonts w:ascii="Candara" w:hAnsi="Candara"/>
            <w:sz w:val="24"/>
            <w:szCs w:val="24"/>
          </w:rPr>
          <w:t>https://education.rcdow.org.uk/wp-content/uploads/2020/04/Mass-Guidelines.pdf</w:t>
        </w:r>
      </w:hyperlink>
      <w:bookmarkEnd w:id="2"/>
    </w:p>
    <w:bookmarkEnd w:id="1"/>
    <w:sectPr w:rsidR="004F3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508A"/>
    <w:multiLevelType w:val="hybridMultilevel"/>
    <w:tmpl w:val="759A30AA"/>
    <w:lvl w:ilvl="0" w:tplc="29363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42328"/>
    <w:multiLevelType w:val="hybridMultilevel"/>
    <w:tmpl w:val="6ED67754"/>
    <w:lvl w:ilvl="0" w:tplc="E55C94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001ED"/>
    <w:multiLevelType w:val="hybridMultilevel"/>
    <w:tmpl w:val="7EDC1BA0"/>
    <w:lvl w:ilvl="0" w:tplc="2E2A8CA4">
      <w:start w:val="1"/>
      <w:numFmt w:val="lowerLetter"/>
      <w:lvlText w:val="%1."/>
      <w:lvlJc w:val="left"/>
      <w:pPr>
        <w:ind w:left="720" w:hanging="360"/>
      </w:pPr>
      <w:rPr>
        <w:rFonts w:ascii="Candara" w:eastAsiaTheme="minorEastAsia" w:hAnsi="Candara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02ABE"/>
    <w:multiLevelType w:val="hybridMultilevel"/>
    <w:tmpl w:val="E152862C"/>
    <w:lvl w:ilvl="0" w:tplc="EC7CD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C02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6B1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2B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2D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89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6B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CE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8B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373095C"/>
    <w:multiLevelType w:val="hybridMultilevel"/>
    <w:tmpl w:val="99921420"/>
    <w:lvl w:ilvl="0" w:tplc="647C7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89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21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4B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C6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4C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C0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A8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68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E83D46"/>
    <w:multiLevelType w:val="hybridMultilevel"/>
    <w:tmpl w:val="CC8A7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8568F"/>
    <w:multiLevelType w:val="hybridMultilevel"/>
    <w:tmpl w:val="05CCDE1E"/>
    <w:lvl w:ilvl="0" w:tplc="D99E0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A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CE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CB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2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E3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81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E2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417164"/>
    <w:multiLevelType w:val="hybridMultilevel"/>
    <w:tmpl w:val="AF644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59"/>
    <w:rsid w:val="002026B1"/>
    <w:rsid w:val="003F3EE4"/>
    <w:rsid w:val="004F3862"/>
    <w:rsid w:val="00951411"/>
    <w:rsid w:val="009761A1"/>
    <w:rsid w:val="00D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2145"/>
  <w15:chartTrackingRefBased/>
  <w15:docId w15:val="{EAC2B10D-78A8-45FD-9025-BCFCCB53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459"/>
    <w:pPr>
      <w:ind w:left="720"/>
      <w:contextualSpacing/>
    </w:pPr>
  </w:style>
  <w:style w:type="table" w:styleId="TableGrid">
    <w:name w:val="Table Grid"/>
    <w:basedOn w:val="TableNormal"/>
    <w:uiPriority w:val="59"/>
    <w:rsid w:val="00D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6B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rcdow.org.uk/wp-content/uploads/2020/04/Mass-Guidelin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Arundell</dc:creator>
  <cp:keywords/>
  <dc:description/>
  <cp:lastModifiedBy>Elaine Arundell</cp:lastModifiedBy>
  <cp:revision>2</cp:revision>
  <dcterms:created xsi:type="dcterms:W3CDTF">2022-10-11T10:55:00Z</dcterms:created>
  <dcterms:modified xsi:type="dcterms:W3CDTF">2022-10-11T10:55:00Z</dcterms:modified>
</cp:coreProperties>
</file>