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71" w:rsidRPr="00262A2F" w:rsidRDefault="00D631E6" w:rsidP="00B118F9">
      <w:pPr>
        <w:rPr>
          <w:rFonts w:asciiTheme="majorHAnsi" w:hAnsiTheme="majorHAnsi"/>
          <w:sz w:val="40"/>
          <w:szCs w:val="40"/>
        </w:rPr>
      </w:pPr>
      <w:r w:rsidRPr="00262A2F">
        <w:rPr>
          <w:rFonts w:asciiTheme="majorHAnsi" w:hAnsiTheme="majorHAnsi"/>
          <w:noProof/>
          <w:sz w:val="40"/>
          <w:szCs w:val="40"/>
          <w:lang w:val="en-US"/>
        </w:rPr>
        <mc:AlternateContent>
          <mc:Choice Requires="wps">
            <w:drawing>
              <wp:anchor distT="0" distB="0" distL="114300" distR="114300" simplePos="0" relativeHeight="251659264" behindDoc="0" locked="0" layoutInCell="1" allowOverlap="1" wp14:anchorId="096650D0" wp14:editId="3537012C">
                <wp:simplePos x="0" y="0"/>
                <wp:positionH relativeFrom="margin">
                  <wp:align>right</wp:align>
                </wp:positionH>
                <wp:positionV relativeFrom="paragraph">
                  <wp:posOffset>714375</wp:posOffset>
                </wp:positionV>
                <wp:extent cx="5721350" cy="15240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21350" cy="1524000"/>
                        </a:xfrm>
                        <a:prstGeom prst="rect">
                          <a:avLst/>
                        </a:prstGeom>
                        <a:solidFill>
                          <a:schemeClr val="lt1"/>
                        </a:solidFill>
                        <a:ln w="6350">
                          <a:solidFill>
                            <a:prstClr val="black"/>
                          </a:solidFill>
                        </a:ln>
                      </wps:spPr>
                      <wps:txbx>
                        <w:txbxContent>
                          <w:p w:rsidR="00DA060B" w:rsidRDefault="00DA060B">
                            <w:pPr>
                              <w:rPr>
                                <w:rFonts w:asciiTheme="majorHAnsi" w:hAnsiTheme="majorHAnsi"/>
                                <w:b/>
                                <w:color w:val="009999"/>
                              </w:rPr>
                            </w:pPr>
                            <w:r w:rsidRPr="00DA060B">
                              <w:rPr>
                                <w:rFonts w:asciiTheme="majorHAnsi" w:hAnsiTheme="majorHAnsi"/>
                                <w:b/>
                                <w:color w:val="009999"/>
                              </w:rPr>
                              <w:t>School Context:</w:t>
                            </w:r>
                          </w:p>
                          <w:p w:rsidR="00DA060B" w:rsidRPr="00D814AB" w:rsidRDefault="00D631E6">
                            <w:pPr>
                              <w:rPr>
                                <w:rFonts w:asciiTheme="majorHAnsi" w:hAnsiTheme="majorHAnsi"/>
                                <w:i/>
                              </w:rPr>
                            </w:pPr>
                            <w:r w:rsidRPr="00D814AB">
                              <w:rPr>
                                <w:rFonts w:asciiTheme="majorHAnsi" w:hAnsiTheme="majorHAnsi"/>
                              </w:rPr>
                              <w:t>Christ the King and Sacred Heart, both Catholic primary schools in Islington, are in a soft federation.  We often work on shared initiatives where there is commonality across both schools.  One curriculum initiative that has been part of our work these past two years is developing a more inclusive curriculum.  Following a key note presentation from Professor Paul Miller at the Diocesan Leadership Conference in 2021 we were inspired to undertake more meaningful and purposeful work in this area.</w:t>
                            </w:r>
                          </w:p>
                          <w:p w:rsidR="00DA060B" w:rsidRDefault="00DA060B"/>
                          <w:p w:rsidR="00DA060B" w:rsidRDefault="00DA060B"/>
                          <w:p w:rsidR="00DA060B" w:rsidRDefault="00DA060B"/>
                          <w:p w:rsidR="00DA060B" w:rsidRDefault="00DA060B"/>
                          <w:p w:rsidR="00DA060B" w:rsidRDefault="00DA060B"/>
                          <w:p w:rsidR="00DA060B" w:rsidRDefault="00DA060B"/>
                          <w:p w:rsidR="00DA060B" w:rsidRDefault="00DA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650D0" id="_x0000_t202" coordsize="21600,21600" o:spt="202" path="m,l,21600r21600,l21600,xe">
                <v:stroke joinstyle="miter"/>
                <v:path gradientshapeok="t" o:connecttype="rect"/>
              </v:shapetype>
              <v:shape id="Text Box 1" o:spid="_x0000_s1026" type="#_x0000_t202" style="position:absolute;margin-left:399.3pt;margin-top:56.25pt;width:450.5pt;height:1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" fillcolor="white [3201]" strokeweight=".5pt">
                <v:textbox>
                  <w:txbxContent>
                    <w:p w:rsidR="00DA060B" w:rsidRDefault="00DA060B">
                      <w:pPr>
                        <w:rPr>
                          <w:rFonts w:asciiTheme="majorHAnsi" w:hAnsiTheme="majorHAnsi"/>
                          <w:b/>
                          <w:color w:val="009999"/>
                        </w:rPr>
                      </w:pPr>
                      <w:r w:rsidRPr="00DA060B">
                        <w:rPr>
                          <w:rFonts w:asciiTheme="majorHAnsi" w:hAnsiTheme="majorHAnsi"/>
                          <w:b/>
                          <w:color w:val="009999"/>
                        </w:rPr>
                        <w:t>School Context:</w:t>
                      </w:r>
                    </w:p>
                    <w:p w:rsidR="00DA060B" w:rsidRPr="00D814AB" w:rsidRDefault="00D631E6">
                      <w:pPr>
                        <w:rPr>
                          <w:rFonts w:asciiTheme="majorHAnsi" w:hAnsiTheme="majorHAnsi"/>
                          <w:i/>
                        </w:rPr>
                      </w:pPr>
                      <w:r w:rsidRPr="00D814AB">
                        <w:rPr>
                          <w:rFonts w:asciiTheme="majorHAnsi" w:hAnsiTheme="majorHAnsi"/>
                        </w:rPr>
                        <w:t>Christ the King and Sacred Heart, both Catholic primary schools in Islington, are in a soft federation.  We often work on shared initiatives where there is commonality across both schools.  One curriculum initiative that has been part of our work these past two years is developing a more inclusive curriculum.  Following a key note presentation from Professor Paul Miller at the Diocesan Leadership Conference in 2021 we were inspired to undertake more meaningful and purposeful work in this area.</w:t>
                      </w:r>
                    </w:p>
                    <w:p w:rsidR="00DA060B" w:rsidRDefault="00DA060B"/>
                    <w:p w:rsidR="00DA060B" w:rsidRDefault="00DA060B"/>
                    <w:p w:rsidR="00DA060B" w:rsidRDefault="00DA060B"/>
                    <w:p w:rsidR="00DA060B" w:rsidRDefault="00DA060B"/>
                    <w:p w:rsidR="00DA060B" w:rsidRDefault="00DA060B"/>
                    <w:p w:rsidR="00DA060B" w:rsidRDefault="00DA060B"/>
                    <w:p w:rsidR="00DA060B" w:rsidRDefault="00DA060B"/>
                  </w:txbxContent>
                </v:textbox>
                <w10:wrap anchorx="margin"/>
              </v:shape>
            </w:pict>
          </mc:Fallback>
        </mc:AlternateContent>
      </w:r>
      <w:r w:rsidR="00B118F9" w:rsidRPr="00262A2F">
        <w:rPr>
          <w:rFonts w:asciiTheme="majorHAnsi" w:hAnsiTheme="majorHAnsi"/>
          <w:noProof/>
          <w:sz w:val="24"/>
          <w:szCs w:val="24"/>
          <w:lang w:val="en-US"/>
        </w:rPr>
        <w:drawing>
          <wp:anchor distT="0" distB="0" distL="114300" distR="114300" simplePos="0" relativeHeight="251661312" behindDoc="1" locked="0" layoutInCell="1" allowOverlap="1" wp14:anchorId="6712F12F" wp14:editId="5CBB7A3B">
            <wp:simplePos x="0" y="0"/>
            <wp:positionH relativeFrom="margin">
              <wp:align>right</wp:align>
            </wp:positionH>
            <wp:positionV relativeFrom="paragraph">
              <wp:posOffset>0</wp:posOffset>
            </wp:positionV>
            <wp:extent cx="917575" cy="611505"/>
            <wp:effectExtent l="0" t="0" r="0" b="0"/>
            <wp:wrapTight wrapText="bothSides">
              <wp:wrapPolygon edited="0">
                <wp:start x="0" y="0"/>
                <wp:lineTo x="0" y="20860"/>
                <wp:lineTo x="21077" y="20860"/>
                <wp:lineTo x="21077" y="0"/>
                <wp:lineTo x="0" y="0"/>
              </wp:wrapPolygon>
            </wp:wrapTight>
            <wp:docPr id="14" name="Picture 14" descr="Diversity, People, Heads, Humans, Group,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People, Heads, Humans, Group, Perso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75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0B" w:rsidRPr="00262A2F">
        <w:rPr>
          <w:rFonts w:asciiTheme="majorHAnsi" w:hAnsiTheme="majorHAnsi"/>
          <w:sz w:val="40"/>
          <w:szCs w:val="40"/>
        </w:rPr>
        <w:t xml:space="preserve">Racial Justice, Equality and Diversity: </w:t>
      </w:r>
      <w:r w:rsidR="00B118F9" w:rsidRPr="00262A2F">
        <w:rPr>
          <w:rFonts w:asciiTheme="majorHAnsi" w:hAnsiTheme="majorHAnsi"/>
          <w:sz w:val="40"/>
          <w:szCs w:val="40"/>
        </w:rPr>
        <w:br/>
      </w:r>
      <w:r w:rsidR="00DA060B" w:rsidRPr="00262A2F">
        <w:rPr>
          <w:rFonts w:asciiTheme="majorHAnsi" w:hAnsiTheme="majorHAnsi"/>
          <w:i/>
          <w:sz w:val="40"/>
          <w:szCs w:val="40"/>
        </w:rPr>
        <w:t>Practice in Schools</w:t>
      </w:r>
    </w:p>
    <w:p w:rsidR="00DA060B" w:rsidRPr="00262A2F" w:rsidRDefault="00DA060B" w:rsidP="00DA060B">
      <w:pPr>
        <w:jc w:val="center"/>
        <w:rPr>
          <w:rFonts w:asciiTheme="majorHAnsi" w:hAnsiTheme="majorHAnsi"/>
          <w:sz w:val="40"/>
          <w:szCs w:val="40"/>
        </w:rPr>
      </w:pPr>
    </w:p>
    <w:p w:rsidR="00DA060B" w:rsidRPr="00262A2F" w:rsidRDefault="00DA060B">
      <w:pPr>
        <w:rPr>
          <w:rFonts w:asciiTheme="majorHAnsi" w:hAnsiTheme="majorHAnsi"/>
        </w:rPr>
      </w:pPr>
    </w:p>
    <w:p w:rsidR="00DA060B" w:rsidRPr="00262A2F" w:rsidRDefault="00DA060B">
      <w:pPr>
        <w:rPr>
          <w:rFonts w:asciiTheme="majorHAnsi" w:hAnsiTheme="majorHAnsi"/>
        </w:rPr>
      </w:pPr>
    </w:p>
    <w:p w:rsidR="00DA060B" w:rsidRPr="00262A2F" w:rsidRDefault="00DA060B">
      <w:pPr>
        <w:rPr>
          <w:rFonts w:asciiTheme="majorHAnsi" w:hAnsiTheme="majorHAnsi"/>
        </w:rPr>
      </w:pPr>
    </w:p>
    <w:p w:rsidR="00DA060B" w:rsidRPr="00262A2F" w:rsidRDefault="00DA060B">
      <w:pPr>
        <w:rPr>
          <w:rFonts w:asciiTheme="majorHAnsi" w:hAnsiTheme="majorHAnsi"/>
        </w:rPr>
      </w:pPr>
    </w:p>
    <w:p w:rsidR="008079F5" w:rsidRPr="00262A2F" w:rsidRDefault="008079F5" w:rsidP="008079F5">
      <w:pPr>
        <w:jc w:val="center"/>
        <w:rPr>
          <w:rFonts w:asciiTheme="majorHAnsi" w:hAnsiTheme="majorHAnsi"/>
          <w:noProof/>
          <w:lang w:val="en-US"/>
        </w:rPr>
      </w:pPr>
      <w:r w:rsidRPr="00262A2F">
        <w:rPr>
          <w:rFonts w:asciiTheme="majorHAnsi" w:hAnsiTheme="majorHAnsi"/>
          <w:noProof/>
          <w:lang w:val="en-US"/>
        </w:rPr>
        <w:drawing>
          <wp:inline distT="0" distB="0" distL="0" distR="0" wp14:anchorId="745D9F76" wp14:editId="46BB7212">
            <wp:extent cx="3571875" cy="199528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4926" cy="2002570"/>
                    </a:xfrm>
                    <a:prstGeom prst="rect">
                      <a:avLst/>
                    </a:prstGeom>
                  </pic:spPr>
                </pic:pic>
              </a:graphicData>
            </a:graphic>
          </wp:inline>
        </w:drawing>
      </w:r>
    </w:p>
    <w:p w:rsidR="008079F5" w:rsidRPr="00262A2F" w:rsidRDefault="008079F5" w:rsidP="008079F5">
      <w:pPr>
        <w:jc w:val="center"/>
        <w:rPr>
          <w:rFonts w:asciiTheme="majorHAnsi" w:hAnsiTheme="majorHAnsi"/>
          <w:i/>
        </w:rPr>
      </w:pPr>
      <w:r w:rsidRPr="00262A2F">
        <w:rPr>
          <w:rFonts w:asciiTheme="majorHAnsi" w:hAnsiTheme="majorHAnsi"/>
          <w:noProof/>
          <w:lang w:val="en-US"/>
        </w:rPr>
        <w:drawing>
          <wp:inline distT="0" distB="0" distL="0" distR="0" wp14:anchorId="4E7F2909" wp14:editId="7F561076">
            <wp:extent cx="3600450" cy="3377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6927" cy="3383542"/>
                    </a:xfrm>
                    <a:prstGeom prst="rect">
                      <a:avLst/>
                    </a:prstGeom>
                  </pic:spPr>
                </pic:pic>
              </a:graphicData>
            </a:graphic>
          </wp:inline>
        </w:drawing>
      </w:r>
    </w:p>
    <w:p w:rsidR="00B118F9" w:rsidRPr="00262A2F" w:rsidRDefault="00B118F9" w:rsidP="008079F5">
      <w:pPr>
        <w:jc w:val="center"/>
        <w:rPr>
          <w:rFonts w:asciiTheme="majorHAnsi" w:hAnsiTheme="majorHAnsi"/>
          <w:i/>
        </w:rPr>
      </w:pPr>
      <w:r w:rsidRPr="00262A2F">
        <w:rPr>
          <w:rFonts w:asciiTheme="majorHAnsi" w:hAnsiTheme="majorHAnsi"/>
          <w:i/>
        </w:rPr>
        <w:t>Add photo/image here if required. (Do not add images of pupils, ensure it is copyright free).</w:t>
      </w:r>
    </w:p>
    <w:p w:rsidR="008079F5" w:rsidRPr="00262A2F" w:rsidRDefault="008079F5" w:rsidP="008079F5">
      <w:pPr>
        <w:jc w:val="center"/>
        <w:rPr>
          <w:rFonts w:asciiTheme="majorHAnsi" w:hAnsiTheme="majorHAnsi"/>
          <w:i/>
        </w:rPr>
      </w:pPr>
    </w:p>
    <w:p w:rsidR="00B118F9" w:rsidRPr="00262A2F" w:rsidRDefault="00B118F9">
      <w:pPr>
        <w:rPr>
          <w:rFonts w:asciiTheme="majorHAnsi" w:hAnsiTheme="majorHAnsi"/>
        </w:rPr>
      </w:pPr>
    </w:p>
    <w:tbl>
      <w:tblPr>
        <w:tblStyle w:val="TableGrid"/>
        <w:tblW w:w="0" w:type="auto"/>
        <w:tblLook w:val="04A0" w:firstRow="1" w:lastRow="0" w:firstColumn="1" w:lastColumn="0" w:noHBand="0" w:noVBand="1"/>
      </w:tblPr>
      <w:tblGrid>
        <w:gridCol w:w="3502"/>
        <w:gridCol w:w="5514"/>
      </w:tblGrid>
      <w:tr w:rsidR="00D31334" w:rsidRPr="00262A2F" w:rsidTr="00DA060B">
        <w:tc>
          <w:tcPr>
            <w:tcW w:w="4508" w:type="dxa"/>
          </w:tcPr>
          <w:p w:rsidR="00DA060B" w:rsidRPr="00262A2F" w:rsidRDefault="00DA060B" w:rsidP="00DA060B">
            <w:pPr>
              <w:rPr>
                <w:rFonts w:asciiTheme="majorHAnsi" w:hAnsiTheme="majorHAnsi"/>
                <w:color w:val="009999"/>
              </w:rPr>
            </w:pPr>
            <w:r w:rsidRPr="00262A2F">
              <w:rPr>
                <w:rFonts w:asciiTheme="majorHAnsi" w:hAnsiTheme="majorHAnsi"/>
                <w:color w:val="009999"/>
              </w:rPr>
              <w:lastRenderedPageBreak/>
              <w:t>What have we done:</w:t>
            </w:r>
          </w:p>
          <w:p w:rsidR="00D631E6" w:rsidRPr="00262A2F" w:rsidRDefault="00D631E6" w:rsidP="00DA060B">
            <w:pPr>
              <w:rPr>
                <w:rFonts w:asciiTheme="majorHAnsi" w:hAnsiTheme="majorHAnsi"/>
                <w:color w:val="009999"/>
              </w:rPr>
            </w:pPr>
          </w:p>
          <w:p w:rsidR="00D631E6" w:rsidRPr="00262A2F" w:rsidRDefault="008079F5" w:rsidP="00DA060B">
            <w:pPr>
              <w:rPr>
                <w:rFonts w:asciiTheme="majorHAnsi" w:hAnsiTheme="majorHAnsi"/>
              </w:rPr>
            </w:pPr>
            <w:r w:rsidRPr="00262A2F">
              <w:rPr>
                <w:rFonts w:asciiTheme="majorHAnsi" w:hAnsiTheme="majorHAnsi"/>
              </w:rPr>
              <w:t>In the 2021/22 academic year k</w:t>
            </w:r>
            <w:r w:rsidR="00D631E6" w:rsidRPr="00262A2F">
              <w:rPr>
                <w:rFonts w:asciiTheme="majorHAnsi" w:hAnsiTheme="majorHAnsi"/>
              </w:rPr>
              <w:t>ey members of staff at each school have completed Inclusive Curriculum Framework Training with Professor Paul Miller which has been accredited by the Institute of Leadership &amp; Management.</w:t>
            </w:r>
          </w:p>
          <w:p w:rsidR="00D631E6" w:rsidRPr="00262A2F" w:rsidRDefault="00D631E6" w:rsidP="00DA060B">
            <w:pPr>
              <w:rPr>
                <w:rFonts w:asciiTheme="majorHAnsi" w:hAnsiTheme="majorHAnsi"/>
              </w:rPr>
            </w:pPr>
          </w:p>
          <w:p w:rsidR="00D631E6" w:rsidRPr="00262A2F" w:rsidRDefault="00D631E6" w:rsidP="00DA060B">
            <w:pPr>
              <w:rPr>
                <w:rFonts w:asciiTheme="majorHAnsi" w:hAnsiTheme="majorHAnsi"/>
              </w:rPr>
            </w:pPr>
            <w:r w:rsidRPr="00262A2F">
              <w:rPr>
                <w:rFonts w:asciiTheme="majorHAnsi" w:hAnsiTheme="majorHAnsi"/>
              </w:rPr>
              <w:t>We have reviewed one area of our curriculum (Science) undertaken by Professor Paul Miller on behalf of Institute for Educational &amp; Social Equity.</w:t>
            </w:r>
          </w:p>
          <w:p w:rsidR="00D631E6" w:rsidRPr="00262A2F" w:rsidRDefault="00D631E6" w:rsidP="00DA060B">
            <w:pPr>
              <w:rPr>
                <w:rFonts w:asciiTheme="majorHAnsi" w:hAnsiTheme="majorHAnsi"/>
              </w:rPr>
            </w:pPr>
          </w:p>
          <w:p w:rsidR="00D631E6" w:rsidRPr="00262A2F" w:rsidRDefault="00D631E6" w:rsidP="00DA060B">
            <w:pPr>
              <w:rPr>
                <w:rFonts w:asciiTheme="majorHAnsi" w:hAnsiTheme="majorHAnsi"/>
              </w:rPr>
            </w:pPr>
            <w:r w:rsidRPr="00262A2F">
              <w:rPr>
                <w:rFonts w:asciiTheme="majorHAnsi" w:hAnsiTheme="majorHAnsi"/>
              </w:rPr>
              <w:t>Members of staff involved in this process have devel</w:t>
            </w:r>
            <w:r w:rsidR="008079F5" w:rsidRPr="00262A2F">
              <w:rPr>
                <w:rFonts w:asciiTheme="majorHAnsi" w:hAnsiTheme="majorHAnsi"/>
              </w:rPr>
              <w:t xml:space="preserve">oped their skills at reviewing and </w:t>
            </w:r>
            <w:r w:rsidRPr="00262A2F">
              <w:rPr>
                <w:rFonts w:asciiTheme="majorHAnsi" w:hAnsiTheme="majorHAnsi"/>
              </w:rPr>
              <w:t>adapting a</w:t>
            </w:r>
            <w:r w:rsidR="008079F5" w:rsidRPr="00262A2F">
              <w:rPr>
                <w:rFonts w:asciiTheme="majorHAnsi" w:hAnsiTheme="majorHAnsi"/>
              </w:rPr>
              <w:t xml:space="preserve"> more inclusive framework, a curriculum where we feel our pupils and their backgrounds are reflected more.</w:t>
            </w:r>
          </w:p>
          <w:p w:rsidR="008079F5" w:rsidRPr="00262A2F" w:rsidRDefault="008079F5" w:rsidP="00DA060B">
            <w:pPr>
              <w:rPr>
                <w:rFonts w:asciiTheme="majorHAnsi" w:hAnsiTheme="majorHAnsi"/>
              </w:rPr>
            </w:pPr>
          </w:p>
          <w:p w:rsidR="00DA060B" w:rsidRPr="00262A2F" w:rsidRDefault="008079F5">
            <w:pPr>
              <w:rPr>
                <w:rFonts w:asciiTheme="majorHAnsi" w:hAnsiTheme="majorHAnsi"/>
              </w:rPr>
            </w:pPr>
            <w:r w:rsidRPr="00262A2F">
              <w:rPr>
                <w:rFonts w:asciiTheme="majorHAnsi" w:hAnsiTheme="majorHAnsi"/>
              </w:rPr>
              <w:t xml:space="preserve">We have informed all staff of our work at an INSET Day recently – the key note speakers were Professor Paul Miller and Baroness </w:t>
            </w:r>
            <w:proofErr w:type="spellStart"/>
            <w:r w:rsidRPr="00262A2F">
              <w:rPr>
                <w:rFonts w:asciiTheme="majorHAnsi" w:hAnsiTheme="majorHAnsi"/>
              </w:rPr>
              <w:t>Floella</w:t>
            </w:r>
            <w:proofErr w:type="spellEnd"/>
            <w:r w:rsidRPr="00262A2F">
              <w:rPr>
                <w:rFonts w:asciiTheme="majorHAnsi" w:hAnsiTheme="majorHAnsi"/>
              </w:rPr>
              <w:t xml:space="preserve"> Benjamin.</w:t>
            </w:r>
          </w:p>
          <w:p w:rsidR="00A87410" w:rsidRPr="00262A2F" w:rsidRDefault="00A87410">
            <w:pPr>
              <w:rPr>
                <w:rFonts w:asciiTheme="majorHAnsi" w:hAnsiTheme="majorHAnsi"/>
              </w:rPr>
            </w:pPr>
          </w:p>
          <w:p w:rsidR="00A87410" w:rsidRPr="00262A2F" w:rsidRDefault="00A87410">
            <w:pPr>
              <w:rPr>
                <w:rFonts w:asciiTheme="majorHAnsi" w:hAnsiTheme="majorHAnsi"/>
              </w:rPr>
            </w:pPr>
            <w:r w:rsidRPr="00262A2F">
              <w:rPr>
                <w:rFonts w:asciiTheme="majorHAnsi" w:hAnsiTheme="majorHAnsi"/>
              </w:rPr>
              <w:t>Presented to Governing Body joint committee on our work to date.</w:t>
            </w:r>
          </w:p>
          <w:p w:rsidR="00DA060B" w:rsidRPr="00262A2F" w:rsidRDefault="00DA060B">
            <w:pPr>
              <w:rPr>
                <w:rFonts w:asciiTheme="majorHAnsi" w:hAnsiTheme="majorHAnsi"/>
              </w:rPr>
            </w:pPr>
          </w:p>
          <w:p w:rsidR="00DA060B" w:rsidRPr="00262A2F" w:rsidRDefault="00DA060B">
            <w:pPr>
              <w:rPr>
                <w:rFonts w:asciiTheme="majorHAnsi" w:hAnsiTheme="majorHAnsi"/>
                <w:i/>
              </w:rPr>
            </w:pPr>
            <w:r w:rsidRPr="00262A2F">
              <w:rPr>
                <w:rFonts w:asciiTheme="majorHAnsi" w:hAnsiTheme="majorHAnsi"/>
                <w:i/>
              </w:rPr>
              <w:t xml:space="preserve">(Provide a brief overview of the work done. If </w:t>
            </w:r>
            <w:r w:rsidR="00B118F9" w:rsidRPr="00262A2F">
              <w:rPr>
                <w:rFonts w:asciiTheme="majorHAnsi" w:hAnsiTheme="majorHAnsi"/>
                <w:i/>
              </w:rPr>
              <w:t>more is needed, put a link to another document)</w:t>
            </w:r>
          </w:p>
          <w:p w:rsidR="00DA060B" w:rsidRPr="00262A2F" w:rsidRDefault="00DA060B">
            <w:pPr>
              <w:rPr>
                <w:rFonts w:asciiTheme="majorHAnsi" w:hAnsiTheme="majorHAnsi"/>
              </w:rPr>
            </w:pPr>
          </w:p>
        </w:tc>
        <w:tc>
          <w:tcPr>
            <w:tcW w:w="4508" w:type="dxa"/>
          </w:tcPr>
          <w:p w:rsidR="00DA060B" w:rsidRPr="00262A2F" w:rsidRDefault="00DA060B" w:rsidP="00DA060B">
            <w:pPr>
              <w:rPr>
                <w:rFonts w:asciiTheme="majorHAnsi" w:hAnsiTheme="majorHAnsi"/>
                <w:color w:val="009999"/>
              </w:rPr>
            </w:pPr>
            <w:r w:rsidRPr="00262A2F">
              <w:rPr>
                <w:rFonts w:asciiTheme="majorHAnsi" w:hAnsiTheme="majorHAnsi"/>
                <w:color w:val="009999"/>
              </w:rPr>
              <w:t>Valuable learning from this process:</w:t>
            </w:r>
          </w:p>
          <w:p w:rsidR="00DA060B" w:rsidRPr="00262A2F" w:rsidRDefault="00DA060B">
            <w:pPr>
              <w:rPr>
                <w:rFonts w:asciiTheme="majorHAnsi" w:hAnsiTheme="majorHAnsi"/>
              </w:rPr>
            </w:pPr>
          </w:p>
          <w:p w:rsidR="00DA060B" w:rsidRPr="00262A2F" w:rsidRDefault="008079F5">
            <w:pPr>
              <w:rPr>
                <w:rFonts w:asciiTheme="majorHAnsi" w:hAnsiTheme="majorHAnsi"/>
              </w:rPr>
            </w:pPr>
            <w:r w:rsidRPr="00262A2F">
              <w:rPr>
                <w:rFonts w:asciiTheme="majorHAnsi" w:hAnsiTheme="majorHAnsi"/>
              </w:rPr>
              <w:t>Having a better understanding of the theory and research enabled us to have a better understanding of (a) what we were trying to achieve and (b) why we were trying to achieve it.</w:t>
            </w:r>
          </w:p>
          <w:p w:rsidR="008079F5" w:rsidRPr="00262A2F" w:rsidRDefault="008079F5">
            <w:pPr>
              <w:rPr>
                <w:rFonts w:asciiTheme="majorHAnsi" w:hAnsiTheme="majorHAnsi"/>
              </w:rPr>
            </w:pPr>
          </w:p>
          <w:p w:rsidR="008079F5" w:rsidRPr="00262A2F" w:rsidRDefault="008079F5">
            <w:pPr>
              <w:rPr>
                <w:rFonts w:asciiTheme="majorHAnsi" w:hAnsiTheme="majorHAnsi"/>
              </w:rPr>
            </w:pPr>
            <w:r w:rsidRPr="00262A2F">
              <w:rPr>
                <w:rFonts w:asciiTheme="majorHAnsi" w:hAnsiTheme="majorHAnsi"/>
              </w:rPr>
              <w:t>Work initially with leaders/staff who are keen to embrace this change and/or are passionate about the curriculum.</w:t>
            </w:r>
          </w:p>
          <w:p w:rsidR="008079F5" w:rsidRPr="00262A2F" w:rsidRDefault="008079F5">
            <w:pPr>
              <w:rPr>
                <w:rFonts w:asciiTheme="majorHAnsi" w:hAnsiTheme="majorHAnsi"/>
              </w:rPr>
            </w:pPr>
          </w:p>
          <w:p w:rsidR="008079F5" w:rsidRPr="00262A2F" w:rsidRDefault="008079F5">
            <w:pPr>
              <w:rPr>
                <w:rFonts w:asciiTheme="majorHAnsi" w:hAnsiTheme="majorHAnsi"/>
              </w:rPr>
            </w:pPr>
            <w:r w:rsidRPr="00262A2F">
              <w:rPr>
                <w:rFonts w:asciiTheme="majorHAnsi" w:hAnsiTheme="majorHAnsi"/>
              </w:rPr>
              <w:t>Crucially important to understand the demographics of your school community.</w:t>
            </w:r>
          </w:p>
          <w:p w:rsidR="00A87410" w:rsidRPr="00262A2F" w:rsidRDefault="00A87410">
            <w:pPr>
              <w:rPr>
                <w:rFonts w:asciiTheme="majorHAnsi" w:hAnsiTheme="majorHAnsi"/>
              </w:rPr>
            </w:pPr>
          </w:p>
          <w:p w:rsidR="00A87410" w:rsidRPr="00262A2F" w:rsidRDefault="00A87410">
            <w:pPr>
              <w:rPr>
                <w:rFonts w:asciiTheme="majorHAnsi" w:hAnsiTheme="majorHAnsi"/>
              </w:rPr>
            </w:pPr>
            <w:r w:rsidRPr="00262A2F">
              <w:rPr>
                <w:rFonts w:asciiTheme="majorHAnsi" w:hAnsiTheme="majorHAnsi"/>
              </w:rPr>
              <w:t>Inform your staff and governors of the work you are doing as you go along.</w:t>
            </w:r>
          </w:p>
          <w:p w:rsidR="008079F5" w:rsidRPr="00262A2F" w:rsidRDefault="008079F5">
            <w:pPr>
              <w:rPr>
                <w:rFonts w:asciiTheme="majorHAnsi" w:hAnsiTheme="majorHAnsi"/>
              </w:rPr>
            </w:pPr>
          </w:p>
          <w:p w:rsidR="008079F5" w:rsidRPr="00262A2F" w:rsidRDefault="008079F5">
            <w:pPr>
              <w:rPr>
                <w:rFonts w:asciiTheme="majorHAnsi" w:hAnsiTheme="majorHAnsi"/>
              </w:rPr>
            </w:pPr>
            <w:r w:rsidRPr="00262A2F">
              <w:rPr>
                <w:rFonts w:asciiTheme="majorHAnsi" w:hAnsiTheme="majorHAnsi"/>
              </w:rPr>
              <w:t>Talk and learn from others who are further on with this work that you are as a school.</w:t>
            </w:r>
          </w:p>
          <w:p w:rsidR="00A87410" w:rsidRPr="00262A2F" w:rsidRDefault="00A87410">
            <w:pPr>
              <w:rPr>
                <w:rFonts w:asciiTheme="majorHAnsi" w:hAnsiTheme="majorHAnsi"/>
              </w:rPr>
            </w:pPr>
          </w:p>
          <w:p w:rsidR="00B118F9" w:rsidRPr="00262A2F" w:rsidRDefault="00A87410" w:rsidP="00B118F9">
            <w:pPr>
              <w:rPr>
                <w:rFonts w:asciiTheme="majorHAnsi" w:hAnsiTheme="majorHAnsi"/>
              </w:rPr>
            </w:pPr>
            <w:r w:rsidRPr="00262A2F">
              <w:rPr>
                <w:rFonts w:asciiTheme="majorHAnsi" w:hAnsiTheme="majorHAnsi"/>
              </w:rPr>
              <w:t>Remember that developing cultural competence in your curriculum is a journey and not a destination.</w:t>
            </w:r>
          </w:p>
          <w:p w:rsidR="00B118F9" w:rsidRPr="00262A2F" w:rsidRDefault="00B118F9" w:rsidP="00B118F9">
            <w:pPr>
              <w:rPr>
                <w:rFonts w:asciiTheme="majorHAnsi" w:hAnsiTheme="majorHAnsi"/>
              </w:rPr>
            </w:pPr>
          </w:p>
        </w:tc>
      </w:tr>
      <w:tr w:rsidR="00A87410" w:rsidRPr="00262A2F" w:rsidTr="00020957">
        <w:tc>
          <w:tcPr>
            <w:tcW w:w="9016" w:type="dxa"/>
            <w:gridSpan w:val="2"/>
          </w:tcPr>
          <w:p w:rsidR="00A87410" w:rsidRPr="00262A2F" w:rsidRDefault="00A87410" w:rsidP="00A87410">
            <w:pPr>
              <w:jc w:val="center"/>
              <w:rPr>
                <w:rFonts w:asciiTheme="majorHAnsi" w:hAnsiTheme="majorHAnsi"/>
                <w:color w:val="009999"/>
              </w:rPr>
            </w:pPr>
            <w:r w:rsidRPr="00262A2F">
              <w:rPr>
                <w:rFonts w:asciiTheme="majorHAnsi" w:hAnsiTheme="majorHAnsi"/>
                <w:noProof/>
                <w:lang w:val="en-US"/>
              </w:rPr>
              <w:lastRenderedPageBreak/>
              <w:drawing>
                <wp:inline distT="0" distB="0" distL="0" distR="0" wp14:anchorId="7655A52B" wp14:editId="1068C921">
                  <wp:extent cx="4114800" cy="3476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80" cy="3521304"/>
                          </a:xfrm>
                          <a:prstGeom prst="rect">
                            <a:avLst/>
                          </a:prstGeom>
                        </pic:spPr>
                      </pic:pic>
                    </a:graphicData>
                  </a:graphic>
                </wp:inline>
              </w:drawing>
            </w:r>
          </w:p>
          <w:p w:rsidR="00A87410" w:rsidRPr="00262A2F" w:rsidRDefault="00A87410" w:rsidP="00A87410">
            <w:pPr>
              <w:jc w:val="center"/>
              <w:rPr>
                <w:rFonts w:asciiTheme="majorHAnsi" w:hAnsiTheme="majorHAnsi"/>
                <w:color w:val="009999"/>
              </w:rPr>
            </w:pPr>
          </w:p>
        </w:tc>
      </w:tr>
      <w:tr w:rsidR="00D31334" w:rsidRPr="00262A2F" w:rsidTr="00DA060B">
        <w:trPr>
          <w:trHeight w:val="1437"/>
        </w:trPr>
        <w:tc>
          <w:tcPr>
            <w:tcW w:w="4508" w:type="dxa"/>
          </w:tcPr>
          <w:p w:rsidR="00DA060B" w:rsidRPr="00262A2F" w:rsidRDefault="00DA060B" w:rsidP="00DA060B">
            <w:pPr>
              <w:rPr>
                <w:rFonts w:asciiTheme="majorHAnsi" w:hAnsiTheme="majorHAnsi"/>
                <w:color w:val="009999"/>
              </w:rPr>
            </w:pPr>
            <w:r w:rsidRPr="00262A2F">
              <w:rPr>
                <w:rFonts w:asciiTheme="majorHAnsi" w:hAnsiTheme="majorHAnsi"/>
                <w:color w:val="009999"/>
              </w:rPr>
              <w:t>Our next steps:</w:t>
            </w:r>
          </w:p>
          <w:p w:rsidR="00DA060B" w:rsidRPr="00262A2F" w:rsidRDefault="00DA060B">
            <w:pPr>
              <w:rPr>
                <w:rFonts w:asciiTheme="majorHAnsi" w:hAnsiTheme="majorHAnsi"/>
              </w:rPr>
            </w:pPr>
          </w:p>
          <w:p w:rsidR="00A87410" w:rsidRPr="00262A2F" w:rsidRDefault="00A87410">
            <w:pPr>
              <w:rPr>
                <w:rFonts w:asciiTheme="majorHAnsi" w:hAnsiTheme="majorHAnsi"/>
              </w:rPr>
            </w:pPr>
            <w:r w:rsidRPr="00262A2F">
              <w:rPr>
                <w:rFonts w:asciiTheme="majorHAnsi" w:hAnsiTheme="majorHAnsi"/>
              </w:rPr>
              <w:t>Using the skills, we have learnt during our work with Professor Miller, support other leaders to ensure our Curriculum Intent is more inclusive.</w:t>
            </w:r>
          </w:p>
          <w:p w:rsidR="00A87410" w:rsidRPr="00262A2F" w:rsidRDefault="00A87410">
            <w:pPr>
              <w:rPr>
                <w:rFonts w:asciiTheme="majorHAnsi" w:hAnsiTheme="majorHAnsi"/>
              </w:rPr>
            </w:pPr>
          </w:p>
          <w:p w:rsidR="00A87410" w:rsidRPr="00262A2F" w:rsidRDefault="00A87410">
            <w:pPr>
              <w:rPr>
                <w:rFonts w:asciiTheme="majorHAnsi" w:hAnsiTheme="majorHAnsi"/>
              </w:rPr>
            </w:pPr>
            <w:r w:rsidRPr="00262A2F">
              <w:rPr>
                <w:rFonts w:asciiTheme="majorHAnsi" w:hAnsiTheme="majorHAnsi"/>
              </w:rPr>
              <w:t>Ensure that our work is closely aligned with the Equalities Framework and addresses pupils personal and key skills, knowledge, understanding, their backgrounds and cultural capital which will prepare them for their future lives.</w:t>
            </w:r>
          </w:p>
          <w:p w:rsidR="00A87410" w:rsidRPr="00262A2F" w:rsidRDefault="00A87410">
            <w:pPr>
              <w:rPr>
                <w:rFonts w:asciiTheme="majorHAnsi" w:hAnsiTheme="majorHAnsi"/>
              </w:rPr>
            </w:pPr>
          </w:p>
          <w:p w:rsidR="00A87410" w:rsidRPr="00262A2F" w:rsidRDefault="00A87410">
            <w:pPr>
              <w:rPr>
                <w:rFonts w:asciiTheme="majorHAnsi" w:hAnsiTheme="majorHAnsi"/>
              </w:rPr>
            </w:pPr>
            <w:r w:rsidRPr="00262A2F">
              <w:rPr>
                <w:rFonts w:asciiTheme="majorHAnsi" w:hAnsiTheme="majorHAnsi"/>
              </w:rPr>
              <w:t>Review another area of the curriculum this year.</w:t>
            </w:r>
          </w:p>
          <w:p w:rsidR="00A87410" w:rsidRPr="00262A2F" w:rsidRDefault="00A87410">
            <w:pPr>
              <w:rPr>
                <w:rFonts w:asciiTheme="majorHAnsi" w:hAnsiTheme="majorHAnsi"/>
              </w:rPr>
            </w:pPr>
          </w:p>
          <w:p w:rsidR="00A87410" w:rsidRPr="00262A2F" w:rsidRDefault="00A87410">
            <w:pPr>
              <w:rPr>
                <w:rFonts w:asciiTheme="majorHAnsi" w:hAnsiTheme="majorHAnsi"/>
              </w:rPr>
            </w:pPr>
          </w:p>
          <w:p w:rsidR="00DA060B" w:rsidRPr="00262A2F" w:rsidRDefault="00DA060B">
            <w:pPr>
              <w:rPr>
                <w:rFonts w:asciiTheme="majorHAnsi" w:hAnsiTheme="majorHAnsi"/>
              </w:rPr>
            </w:pPr>
          </w:p>
          <w:p w:rsidR="00DA060B" w:rsidRPr="00262A2F" w:rsidRDefault="00B118F9">
            <w:pPr>
              <w:rPr>
                <w:rFonts w:asciiTheme="majorHAnsi" w:hAnsiTheme="majorHAnsi"/>
              </w:rPr>
            </w:pPr>
            <w:r w:rsidRPr="00262A2F">
              <w:rPr>
                <w:rFonts w:asciiTheme="majorHAnsi" w:hAnsiTheme="majorHAnsi"/>
                <w:i/>
              </w:rPr>
              <w:t>(eg How will you continue on the RJED journey to develop this in your school?</w:t>
            </w:r>
          </w:p>
          <w:p w:rsidR="00DA060B" w:rsidRPr="00262A2F" w:rsidRDefault="00DA060B">
            <w:pPr>
              <w:rPr>
                <w:rFonts w:asciiTheme="majorHAnsi" w:hAnsiTheme="majorHAnsi"/>
              </w:rPr>
            </w:pPr>
          </w:p>
          <w:p w:rsidR="00DA060B" w:rsidRPr="00262A2F" w:rsidRDefault="00DA060B">
            <w:pPr>
              <w:rPr>
                <w:rFonts w:asciiTheme="majorHAnsi" w:hAnsiTheme="majorHAnsi"/>
              </w:rPr>
            </w:pPr>
          </w:p>
          <w:p w:rsidR="00DA060B" w:rsidRPr="00262A2F" w:rsidRDefault="00DA060B">
            <w:pPr>
              <w:rPr>
                <w:rFonts w:asciiTheme="majorHAnsi" w:hAnsiTheme="majorHAnsi"/>
              </w:rPr>
            </w:pPr>
          </w:p>
        </w:tc>
        <w:tc>
          <w:tcPr>
            <w:tcW w:w="4508" w:type="dxa"/>
          </w:tcPr>
          <w:p w:rsidR="00DA060B" w:rsidRPr="00262A2F" w:rsidRDefault="00DA060B" w:rsidP="00DA060B">
            <w:pPr>
              <w:rPr>
                <w:rFonts w:asciiTheme="majorHAnsi" w:hAnsiTheme="majorHAnsi"/>
                <w:color w:val="009999"/>
              </w:rPr>
            </w:pPr>
            <w:r w:rsidRPr="00262A2F">
              <w:rPr>
                <w:rFonts w:asciiTheme="majorHAnsi" w:hAnsiTheme="majorHAnsi"/>
                <w:color w:val="009999"/>
              </w:rPr>
              <w:t>Useful links/resources:</w:t>
            </w:r>
          </w:p>
          <w:p w:rsidR="00DA060B" w:rsidRPr="00262A2F" w:rsidRDefault="00DA060B" w:rsidP="00DA060B">
            <w:pPr>
              <w:rPr>
                <w:rFonts w:asciiTheme="majorHAnsi" w:hAnsiTheme="majorHAnsi"/>
                <w:color w:val="009999"/>
              </w:rPr>
            </w:pPr>
          </w:p>
          <w:p w:rsidR="00DA060B" w:rsidRPr="00262A2F" w:rsidRDefault="00A87410" w:rsidP="00DA060B">
            <w:pPr>
              <w:rPr>
                <w:rFonts w:asciiTheme="majorHAnsi" w:hAnsiTheme="majorHAnsi"/>
              </w:rPr>
            </w:pPr>
            <w:r w:rsidRPr="00262A2F">
              <w:rPr>
                <w:rFonts w:asciiTheme="majorHAnsi" w:hAnsiTheme="majorHAnsi"/>
              </w:rPr>
              <w:t>Weekly phase news in our weekly newsletters in each school reflects aspects of greater diversity and inclusiveness in our curriculum.</w:t>
            </w:r>
          </w:p>
          <w:p w:rsidR="00A87410" w:rsidRPr="00262A2F" w:rsidRDefault="00A87410" w:rsidP="00DA060B">
            <w:pPr>
              <w:rPr>
                <w:rFonts w:asciiTheme="majorHAnsi" w:hAnsiTheme="majorHAnsi"/>
              </w:rPr>
            </w:pPr>
          </w:p>
          <w:p w:rsidR="00A87410" w:rsidRPr="00262A2F" w:rsidRDefault="00A87410" w:rsidP="00DA060B">
            <w:pPr>
              <w:rPr>
                <w:rFonts w:asciiTheme="majorHAnsi" w:hAnsiTheme="majorHAnsi"/>
                <w:u w:val="single"/>
              </w:rPr>
            </w:pPr>
            <w:r w:rsidRPr="00262A2F">
              <w:rPr>
                <w:rFonts w:asciiTheme="majorHAnsi" w:hAnsiTheme="majorHAnsi"/>
                <w:u w:val="single"/>
              </w:rPr>
              <w:t>Sacred Heart</w:t>
            </w:r>
          </w:p>
          <w:p w:rsidR="00A87410" w:rsidRPr="00262A2F" w:rsidRDefault="00A87410" w:rsidP="00DA060B">
            <w:pPr>
              <w:rPr>
                <w:rFonts w:asciiTheme="majorHAnsi" w:hAnsiTheme="majorHAnsi"/>
              </w:rPr>
            </w:pPr>
            <w:r w:rsidRPr="00262A2F">
              <w:rPr>
                <w:rFonts w:asciiTheme="majorHAnsi" w:hAnsiTheme="majorHAnsi"/>
              </w:rPr>
              <w:t>https://www.sacredheart.islington.sch.uk/topic/newsletters</w:t>
            </w:r>
          </w:p>
          <w:p w:rsidR="00A87410" w:rsidRPr="00262A2F" w:rsidRDefault="00D31334" w:rsidP="00DA060B">
            <w:pPr>
              <w:rPr>
                <w:rFonts w:asciiTheme="majorHAnsi" w:hAnsiTheme="majorHAnsi"/>
              </w:rPr>
            </w:pPr>
            <w:r w:rsidRPr="00262A2F">
              <w:rPr>
                <w:rFonts w:asciiTheme="majorHAnsi" w:hAnsiTheme="majorHAnsi"/>
                <w:noProof/>
                <w:lang w:val="en-US"/>
              </w:rPr>
              <w:drawing>
                <wp:inline distT="0" distB="0" distL="0" distR="0" wp14:anchorId="55B0302D" wp14:editId="19C962EB">
                  <wp:extent cx="3226435" cy="136692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2503" cy="1403391"/>
                          </a:xfrm>
                          <a:prstGeom prst="rect">
                            <a:avLst/>
                          </a:prstGeom>
                        </pic:spPr>
                      </pic:pic>
                    </a:graphicData>
                  </a:graphic>
                </wp:inline>
              </w:drawing>
            </w:r>
          </w:p>
          <w:p w:rsidR="00D31334" w:rsidRPr="00262A2F" w:rsidRDefault="00D31334" w:rsidP="00DA060B">
            <w:pPr>
              <w:rPr>
                <w:rFonts w:asciiTheme="majorHAnsi" w:hAnsiTheme="majorHAnsi"/>
              </w:rPr>
            </w:pPr>
          </w:p>
          <w:p w:rsidR="00A87410" w:rsidRPr="00262A2F" w:rsidRDefault="00A87410" w:rsidP="00DA060B">
            <w:pPr>
              <w:rPr>
                <w:rFonts w:asciiTheme="majorHAnsi" w:hAnsiTheme="majorHAnsi"/>
                <w:u w:val="single"/>
              </w:rPr>
            </w:pPr>
            <w:r w:rsidRPr="00262A2F">
              <w:rPr>
                <w:rFonts w:asciiTheme="majorHAnsi" w:hAnsiTheme="majorHAnsi"/>
                <w:u w:val="single"/>
              </w:rPr>
              <w:t>Christ the King</w:t>
            </w:r>
          </w:p>
          <w:p w:rsidR="00A87410" w:rsidRPr="00262A2F" w:rsidRDefault="00A87410" w:rsidP="00DA060B">
            <w:pPr>
              <w:rPr>
                <w:rFonts w:asciiTheme="majorHAnsi" w:hAnsiTheme="majorHAnsi"/>
              </w:rPr>
            </w:pPr>
            <w:r w:rsidRPr="00262A2F">
              <w:rPr>
                <w:rFonts w:asciiTheme="majorHAnsi" w:hAnsiTheme="majorHAnsi"/>
              </w:rPr>
              <w:t>https://www.ctks.co.uk/stream/newsletters/headline/1/-//</w:t>
            </w:r>
          </w:p>
          <w:p w:rsidR="00DA060B" w:rsidRPr="00262A2F" w:rsidRDefault="00D31334">
            <w:pPr>
              <w:rPr>
                <w:rFonts w:asciiTheme="majorHAnsi" w:hAnsiTheme="majorHAnsi"/>
              </w:rPr>
            </w:pPr>
            <w:r w:rsidRPr="00262A2F">
              <w:rPr>
                <w:rFonts w:asciiTheme="majorHAnsi" w:hAnsiTheme="majorHAnsi"/>
                <w:noProof/>
                <w:lang w:val="en-US"/>
              </w:rPr>
              <w:drawing>
                <wp:inline distT="0" distB="0" distL="0" distR="0" wp14:anchorId="4A5341F5" wp14:editId="570E6EA0">
                  <wp:extent cx="2618822" cy="167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2394" cy="1707520"/>
                          </a:xfrm>
                          <a:prstGeom prst="rect">
                            <a:avLst/>
                          </a:prstGeom>
                        </pic:spPr>
                      </pic:pic>
                    </a:graphicData>
                  </a:graphic>
                </wp:inline>
              </w:drawing>
            </w:r>
          </w:p>
          <w:p w:rsidR="00D31334" w:rsidRPr="00262A2F" w:rsidRDefault="00D31334">
            <w:pPr>
              <w:rPr>
                <w:rFonts w:asciiTheme="majorHAnsi" w:hAnsiTheme="majorHAnsi"/>
              </w:rPr>
            </w:pPr>
          </w:p>
        </w:tc>
      </w:tr>
    </w:tbl>
    <w:p w:rsidR="00DA060B" w:rsidRPr="00262A2F" w:rsidRDefault="00DA060B" w:rsidP="00202761">
      <w:pPr>
        <w:rPr>
          <w:rFonts w:asciiTheme="majorHAnsi" w:hAnsiTheme="majorHAnsi"/>
        </w:rPr>
      </w:pPr>
      <w:bookmarkStart w:id="0" w:name="_GoBack"/>
      <w:bookmarkEnd w:id="0"/>
    </w:p>
    <w:sectPr w:rsidR="00DA060B" w:rsidRPr="00262A2F" w:rsidSect="00DA060B">
      <w:pgSz w:w="11906" w:h="16838"/>
      <w:pgMar w:top="1440" w:right="1440" w:bottom="1440" w:left="1440" w:header="708" w:footer="708" w:gutter="0"/>
      <w:pgBorders w:offsetFrom="page">
        <w:top w:val="thinThickThinLargeGap" w:sz="24" w:space="24" w:color="009999"/>
        <w:left w:val="thinThickThinLargeGap" w:sz="24" w:space="24" w:color="009999"/>
        <w:bottom w:val="thinThickThinLargeGap" w:sz="24" w:space="24" w:color="009999"/>
        <w:right w:val="thinThickThinLargeGap" w:sz="24" w:space="24" w:color="00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0B"/>
    <w:rsid w:val="001B6C96"/>
    <w:rsid w:val="00202761"/>
    <w:rsid w:val="00262A2F"/>
    <w:rsid w:val="002C6F43"/>
    <w:rsid w:val="008079F5"/>
    <w:rsid w:val="00A87410"/>
    <w:rsid w:val="00B118F9"/>
    <w:rsid w:val="00C94671"/>
    <w:rsid w:val="00D31334"/>
    <w:rsid w:val="00D631E6"/>
    <w:rsid w:val="00D814AB"/>
    <w:rsid w:val="00DA060B"/>
    <w:rsid w:val="00DD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B5F4"/>
  <w15:chartTrackingRefBased/>
  <w15:docId w15:val="{15CB0A1D-CF0E-4EAF-8330-FFD78F63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5</cp:revision>
  <dcterms:created xsi:type="dcterms:W3CDTF">2022-12-15T13:14:00Z</dcterms:created>
  <dcterms:modified xsi:type="dcterms:W3CDTF">2022-12-15T13:16:00Z</dcterms:modified>
</cp:coreProperties>
</file>