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861" w:rsidRDefault="005A3861" w:rsidP="005A3861">
      <w:pPr>
        <w:pStyle w:val="Standard"/>
        <w:jc w:val="center"/>
        <w:rPr>
          <w:rFonts w:ascii="Calibri" w:hAnsi="Calibri" w:cs="Calibri"/>
          <w:b/>
          <w:sz w:val="32"/>
          <w:szCs w:val="32"/>
        </w:rPr>
      </w:pPr>
      <w:r>
        <w:rPr>
          <w:rFonts w:ascii="Calibri" w:hAnsi="Calibri" w:cs="Calibri"/>
          <w:b/>
          <w:sz w:val="32"/>
          <w:szCs w:val="32"/>
        </w:rPr>
        <w:t xml:space="preserve">Made4Love </w:t>
      </w:r>
    </w:p>
    <w:p w:rsidR="005A3861" w:rsidRDefault="005A3861" w:rsidP="005A3861">
      <w:pPr>
        <w:pStyle w:val="Standard"/>
        <w:jc w:val="center"/>
        <w:rPr>
          <w:rFonts w:ascii="Calibri" w:hAnsi="Calibri" w:cs="Calibri"/>
          <w:u w:val="single"/>
        </w:rPr>
      </w:pPr>
    </w:p>
    <w:tbl>
      <w:tblPr>
        <w:tblW w:w="10891" w:type="dxa"/>
        <w:tblInd w:w="-113" w:type="dxa"/>
        <w:tblLayout w:type="fixed"/>
        <w:tblCellMar>
          <w:left w:w="10" w:type="dxa"/>
          <w:right w:w="10" w:type="dxa"/>
        </w:tblCellMar>
        <w:tblLook w:val="0000" w:firstRow="0" w:lastRow="0" w:firstColumn="0" w:lastColumn="0" w:noHBand="0" w:noVBand="0"/>
      </w:tblPr>
      <w:tblGrid>
        <w:gridCol w:w="1242"/>
        <w:gridCol w:w="4021"/>
        <w:gridCol w:w="1791"/>
        <w:gridCol w:w="3837"/>
      </w:tblGrid>
      <w:tr w:rsidR="005A3861" w:rsidTr="003A7832">
        <w:tblPrEx>
          <w:tblCellMar>
            <w:top w:w="0" w:type="dxa"/>
            <w:bottom w:w="0" w:type="dxa"/>
          </w:tblCellMar>
        </w:tblPrEx>
        <w:trPr>
          <w:trHeight w:val="269"/>
        </w:trPr>
        <w:tc>
          <w:tcPr>
            <w:tcW w:w="108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861" w:rsidRDefault="005A3861" w:rsidP="003A7832">
            <w:pPr>
              <w:pStyle w:val="Standard"/>
              <w:snapToGrid w:val="0"/>
            </w:pPr>
            <w:r>
              <w:rPr>
                <w:rFonts w:ascii="Calibri" w:hAnsi="Calibri"/>
                <w:b/>
              </w:rPr>
              <w:t xml:space="preserve">Lesson topic: </w:t>
            </w:r>
            <w:r>
              <w:rPr>
                <w:rFonts w:ascii="Calibri" w:hAnsi="Calibri"/>
                <w:b/>
              </w:rPr>
              <w:t>The Call</w:t>
            </w:r>
          </w:p>
        </w:tc>
      </w:tr>
      <w:tr w:rsidR="005A3861" w:rsidTr="003A7832">
        <w:tblPrEx>
          <w:tblCellMar>
            <w:top w:w="0" w:type="dxa"/>
            <w:bottom w:w="0" w:type="dxa"/>
          </w:tblCellMar>
        </w:tblPrEx>
        <w:trPr>
          <w:trHeight w:val="269"/>
        </w:trPr>
        <w:tc>
          <w:tcPr>
            <w:tcW w:w="1242"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5A3861" w:rsidRDefault="005A3861" w:rsidP="003A7832">
            <w:pPr>
              <w:pStyle w:val="Standard"/>
              <w:snapToGrid w:val="0"/>
              <w:rPr>
                <w:rFonts w:ascii="Calibri" w:hAnsi="Calibri"/>
                <w:color w:val="FF0000"/>
              </w:rPr>
            </w:pPr>
            <w:r>
              <w:rPr>
                <w:rFonts w:ascii="Calibri" w:hAnsi="Calibri"/>
                <w:color w:val="FF0000"/>
              </w:rPr>
              <w:t>Teacher</w:t>
            </w:r>
          </w:p>
        </w:tc>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3861" w:rsidRDefault="005A3861" w:rsidP="003A7832">
            <w:pPr>
              <w:pStyle w:val="Standard"/>
              <w:snapToGrid w:val="0"/>
              <w:rPr>
                <w:rFonts w:ascii="Calibri" w:hAnsi="Calibri"/>
                <w:color w:val="FF0000"/>
              </w:rPr>
            </w:pPr>
          </w:p>
        </w:tc>
        <w:tc>
          <w:tcPr>
            <w:tcW w:w="1791"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5A3861" w:rsidRDefault="005A3861" w:rsidP="003A7832">
            <w:pPr>
              <w:pStyle w:val="Standard"/>
              <w:snapToGrid w:val="0"/>
              <w:rPr>
                <w:rFonts w:ascii="Calibri" w:hAnsi="Calibri"/>
                <w:color w:val="FF0000"/>
              </w:rPr>
            </w:pPr>
            <w:r>
              <w:rPr>
                <w:rFonts w:ascii="Calibri" w:hAnsi="Calibri"/>
                <w:color w:val="FF0000"/>
              </w:rPr>
              <w:t>Date</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861" w:rsidRDefault="005A3861" w:rsidP="003A7832">
            <w:pPr>
              <w:pStyle w:val="Standard"/>
              <w:snapToGrid w:val="0"/>
              <w:rPr>
                <w:rFonts w:ascii="Calibri" w:hAnsi="Calibri"/>
                <w:color w:val="FF0000"/>
              </w:rPr>
            </w:pPr>
          </w:p>
        </w:tc>
      </w:tr>
      <w:tr w:rsidR="005A3861" w:rsidTr="003A7832">
        <w:tblPrEx>
          <w:tblCellMar>
            <w:top w:w="0" w:type="dxa"/>
            <w:bottom w:w="0" w:type="dxa"/>
          </w:tblCellMar>
        </w:tblPrEx>
        <w:trPr>
          <w:trHeight w:val="257"/>
        </w:trPr>
        <w:tc>
          <w:tcPr>
            <w:tcW w:w="1242"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5A3861" w:rsidRDefault="005A3861" w:rsidP="003A7832">
            <w:pPr>
              <w:pStyle w:val="Standard"/>
              <w:snapToGrid w:val="0"/>
              <w:rPr>
                <w:rFonts w:ascii="Calibri" w:hAnsi="Calibri"/>
                <w:color w:val="FF0000"/>
              </w:rPr>
            </w:pPr>
            <w:r>
              <w:rPr>
                <w:rFonts w:ascii="Calibri" w:hAnsi="Calibri"/>
                <w:color w:val="FF0000"/>
              </w:rPr>
              <w:t>Year</w:t>
            </w:r>
          </w:p>
        </w:tc>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3861" w:rsidRDefault="005A3861" w:rsidP="003A7832">
            <w:pPr>
              <w:pStyle w:val="Standard"/>
              <w:snapToGrid w:val="0"/>
              <w:rPr>
                <w:rFonts w:ascii="Calibri" w:hAnsi="Calibri"/>
                <w:color w:val="FF0000"/>
              </w:rPr>
            </w:pPr>
          </w:p>
        </w:tc>
        <w:tc>
          <w:tcPr>
            <w:tcW w:w="1791"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5A3861" w:rsidRDefault="005A3861" w:rsidP="003A7832">
            <w:pPr>
              <w:pStyle w:val="Standard"/>
              <w:snapToGrid w:val="0"/>
              <w:rPr>
                <w:rFonts w:ascii="Calibri" w:hAnsi="Calibri"/>
                <w:color w:val="FF0000"/>
              </w:rPr>
            </w:pPr>
            <w:r>
              <w:rPr>
                <w:rFonts w:ascii="Calibri" w:hAnsi="Calibri"/>
                <w:color w:val="FF0000"/>
              </w:rPr>
              <w:t>No. of students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861" w:rsidRDefault="005A3861" w:rsidP="003A7832">
            <w:pPr>
              <w:pStyle w:val="Standard"/>
              <w:snapToGrid w:val="0"/>
              <w:rPr>
                <w:rFonts w:ascii="Calibri" w:hAnsi="Calibri"/>
                <w:color w:val="FF0000"/>
              </w:rPr>
            </w:pPr>
          </w:p>
        </w:tc>
      </w:tr>
      <w:tr w:rsidR="005A3861" w:rsidTr="003A7832">
        <w:tblPrEx>
          <w:tblCellMar>
            <w:top w:w="0" w:type="dxa"/>
            <w:bottom w:w="0" w:type="dxa"/>
          </w:tblCellMar>
        </w:tblPrEx>
        <w:trPr>
          <w:trHeight w:val="282"/>
        </w:trPr>
        <w:tc>
          <w:tcPr>
            <w:tcW w:w="1242"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5A3861" w:rsidRDefault="005A3861" w:rsidP="003A7832">
            <w:pPr>
              <w:pStyle w:val="Standard"/>
              <w:snapToGrid w:val="0"/>
            </w:pPr>
            <w:r>
              <w:rPr>
                <w:rFonts w:ascii="Calibri" w:hAnsi="Calibri"/>
                <w:color w:val="FF0000"/>
              </w:rPr>
              <w:t>Set/MA</w:t>
            </w:r>
          </w:p>
        </w:tc>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3861" w:rsidRDefault="005A3861" w:rsidP="003A7832">
            <w:pPr>
              <w:pStyle w:val="Standard"/>
              <w:snapToGrid w:val="0"/>
              <w:rPr>
                <w:rFonts w:ascii="Calibri" w:hAnsi="Calibri"/>
                <w:color w:val="FF0000"/>
              </w:rPr>
            </w:pPr>
          </w:p>
        </w:tc>
        <w:tc>
          <w:tcPr>
            <w:tcW w:w="1791"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5A3861" w:rsidRDefault="005A3861" w:rsidP="003A7832">
            <w:pPr>
              <w:pStyle w:val="Standard"/>
              <w:snapToGrid w:val="0"/>
              <w:rPr>
                <w:rFonts w:ascii="Calibri" w:hAnsi="Calibri"/>
                <w:color w:val="FF0000"/>
              </w:rPr>
            </w:pPr>
            <w:r>
              <w:rPr>
                <w:rFonts w:ascii="Calibri" w:hAnsi="Calibri"/>
                <w:color w:val="FF0000"/>
              </w:rPr>
              <w:t>Support staff</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861" w:rsidRDefault="005A3861" w:rsidP="003A7832">
            <w:pPr>
              <w:pStyle w:val="Standard"/>
              <w:snapToGrid w:val="0"/>
              <w:rPr>
                <w:rFonts w:ascii="Calibri" w:hAnsi="Calibri"/>
                <w:color w:val="FF0000"/>
              </w:rPr>
            </w:pPr>
          </w:p>
        </w:tc>
      </w:tr>
    </w:tbl>
    <w:p w:rsidR="005A3861" w:rsidRDefault="005A3861" w:rsidP="005A3861">
      <w:pPr>
        <w:pStyle w:val="Standard"/>
        <w:rPr>
          <w:rFonts w:ascii="Calibri" w:hAnsi="Calibri"/>
          <w:color w:val="FF0000"/>
        </w:rPr>
      </w:pPr>
    </w:p>
    <w:tbl>
      <w:tblPr>
        <w:tblW w:w="10891" w:type="dxa"/>
        <w:tblInd w:w="-113" w:type="dxa"/>
        <w:tblLayout w:type="fixed"/>
        <w:tblCellMar>
          <w:left w:w="10" w:type="dxa"/>
          <w:right w:w="10" w:type="dxa"/>
        </w:tblCellMar>
        <w:tblLook w:val="0000" w:firstRow="0" w:lastRow="0" w:firstColumn="0" w:lastColumn="0" w:noHBand="0" w:noVBand="0"/>
      </w:tblPr>
      <w:tblGrid>
        <w:gridCol w:w="2660"/>
        <w:gridCol w:w="8231"/>
      </w:tblGrid>
      <w:tr w:rsidR="005A3861" w:rsidTr="003A7832">
        <w:tblPrEx>
          <w:tblCellMar>
            <w:top w:w="0" w:type="dxa"/>
            <w:bottom w:w="0" w:type="dxa"/>
          </w:tblCellMar>
        </w:tblPrEx>
        <w:trPr>
          <w:trHeight w:val="758"/>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5A3861" w:rsidRDefault="005A3861" w:rsidP="003A7832">
            <w:pPr>
              <w:pStyle w:val="Standard"/>
              <w:snapToGrid w:val="0"/>
              <w:rPr>
                <w:rFonts w:ascii="Calibri" w:hAnsi="Calibri"/>
                <w:b/>
              </w:rPr>
            </w:pPr>
            <w:r>
              <w:rPr>
                <w:rFonts w:ascii="Calibri" w:hAnsi="Calibri"/>
                <w:b/>
              </w:rPr>
              <w:t>Learning objectives</w:t>
            </w:r>
          </w:p>
        </w:tc>
        <w:tc>
          <w:tcPr>
            <w:tcW w:w="823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A3861" w:rsidRPr="005A3861" w:rsidRDefault="005A3861" w:rsidP="005A3861">
            <w:pPr>
              <w:pStyle w:val="Standard"/>
              <w:snapToGrid w:val="0"/>
              <w:rPr>
                <w:rFonts w:ascii="Calibri" w:hAnsi="Calibri"/>
              </w:rPr>
            </w:pPr>
            <w:r w:rsidRPr="005A3861">
              <w:rPr>
                <w:rFonts w:ascii="Calibri" w:hAnsi="Calibri"/>
              </w:rPr>
              <w:t xml:space="preserve">Know how we are made to love.  </w:t>
            </w:r>
          </w:p>
          <w:p w:rsidR="005A3861" w:rsidRPr="005A3861" w:rsidRDefault="005A3861" w:rsidP="005A3861">
            <w:pPr>
              <w:pStyle w:val="Standard"/>
              <w:snapToGrid w:val="0"/>
              <w:rPr>
                <w:rFonts w:ascii="Calibri" w:hAnsi="Calibri"/>
              </w:rPr>
            </w:pPr>
            <w:r w:rsidRPr="005A3861">
              <w:rPr>
                <w:rFonts w:ascii="Calibri" w:hAnsi="Calibri"/>
              </w:rPr>
              <w:t>Understand what love is.</w:t>
            </w:r>
          </w:p>
          <w:p w:rsidR="005A3861" w:rsidRDefault="005A3861" w:rsidP="005A3861">
            <w:pPr>
              <w:pStyle w:val="Standard"/>
              <w:snapToGrid w:val="0"/>
              <w:rPr>
                <w:rFonts w:ascii="Calibri" w:hAnsi="Calibri"/>
              </w:rPr>
            </w:pPr>
            <w:r w:rsidRPr="005A3861">
              <w:rPr>
                <w:rFonts w:ascii="Calibri" w:hAnsi="Calibri"/>
                <w:lang w:val="en-US"/>
              </w:rPr>
              <w:t>Investigate the opportunities and challenges of love in the modern world.</w:t>
            </w:r>
          </w:p>
        </w:tc>
      </w:tr>
      <w:tr w:rsidR="005A3861" w:rsidTr="003A7832">
        <w:tblPrEx>
          <w:tblCellMar>
            <w:top w:w="0" w:type="dxa"/>
            <w:bottom w:w="0" w:type="dxa"/>
          </w:tblCellMar>
        </w:tblPrEx>
        <w:trPr>
          <w:trHeight w:val="334"/>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5A3861" w:rsidRDefault="005A3861" w:rsidP="003A7832">
            <w:pPr>
              <w:pStyle w:val="Standard"/>
              <w:snapToGrid w:val="0"/>
              <w:rPr>
                <w:rFonts w:ascii="Calibri" w:hAnsi="Calibri"/>
                <w:b/>
              </w:rPr>
            </w:pPr>
            <w:r>
              <w:rPr>
                <w:rFonts w:ascii="Calibri" w:hAnsi="Calibri"/>
                <w:b/>
              </w:rPr>
              <w:t>RECD:</w:t>
            </w:r>
          </w:p>
        </w:tc>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861" w:rsidRDefault="005A3861" w:rsidP="003A7832">
            <w:pPr>
              <w:pStyle w:val="Standard"/>
              <w:snapToGrid w:val="0"/>
              <w:rPr>
                <w:rFonts w:ascii="Calibri" w:hAnsi="Calibri"/>
                <w:b/>
                <w:i/>
              </w:rPr>
            </w:pPr>
          </w:p>
        </w:tc>
      </w:tr>
      <w:tr w:rsidR="005A3861" w:rsidTr="003A7832">
        <w:tblPrEx>
          <w:tblCellMar>
            <w:top w:w="0" w:type="dxa"/>
            <w:bottom w:w="0" w:type="dxa"/>
          </w:tblCellMar>
        </w:tblPrEx>
        <w:trPr>
          <w:trHeight w:val="334"/>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5A3861" w:rsidRDefault="005A3861" w:rsidP="003A7832">
            <w:pPr>
              <w:pStyle w:val="Standard"/>
              <w:snapToGrid w:val="0"/>
            </w:pPr>
            <w:r>
              <w:rPr>
                <w:rFonts w:ascii="Calibri" w:hAnsi="Calibri"/>
                <w:color w:val="FF0000"/>
              </w:rPr>
              <w:t>Meeting the individual needs of the students (details of students with SEN/G&amp;T etc…)</w:t>
            </w:r>
          </w:p>
        </w:tc>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861" w:rsidRDefault="005A3861" w:rsidP="003A7832">
            <w:pPr>
              <w:pStyle w:val="Standard"/>
              <w:snapToGrid w:val="0"/>
              <w:rPr>
                <w:rFonts w:ascii="Calibri" w:hAnsi="Calibri"/>
                <w:color w:val="FF0000"/>
                <w:u w:val="single"/>
              </w:rPr>
            </w:pPr>
          </w:p>
        </w:tc>
      </w:tr>
      <w:tr w:rsidR="005A3861" w:rsidTr="003A7832">
        <w:tblPrEx>
          <w:tblCellMar>
            <w:top w:w="0" w:type="dxa"/>
            <w:bottom w:w="0" w:type="dxa"/>
          </w:tblCellMar>
        </w:tblPrEx>
        <w:trPr>
          <w:trHeight w:val="334"/>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5A3861" w:rsidRDefault="005A3861" w:rsidP="003A7832">
            <w:pPr>
              <w:pStyle w:val="Standard"/>
              <w:snapToGrid w:val="0"/>
            </w:pPr>
            <w:r>
              <w:rPr>
                <w:rFonts w:ascii="Calibri" w:hAnsi="Calibri"/>
                <w:b/>
              </w:rPr>
              <w:t>Pre-supposed knowledge/ possible concepts/  misconceptions</w:t>
            </w:r>
          </w:p>
        </w:tc>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861" w:rsidRDefault="005A3861" w:rsidP="003A7832">
            <w:pPr>
              <w:pStyle w:val="Standard"/>
              <w:snapToGrid w:val="0"/>
              <w:rPr>
                <w:rFonts w:ascii="Calibri" w:hAnsi="Calibri"/>
                <w:color w:val="000000"/>
              </w:rPr>
            </w:pPr>
            <w:r>
              <w:rPr>
                <w:rFonts w:ascii="Calibri" w:hAnsi="Calibri"/>
                <w:color w:val="000000"/>
              </w:rPr>
              <w:t>Some knowledge on different loving relationships</w:t>
            </w:r>
          </w:p>
          <w:p w:rsidR="005A3861" w:rsidRDefault="005A3861" w:rsidP="003A7832">
            <w:pPr>
              <w:pStyle w:val="Standard"/>
              <w:snapToGrid w:val="0"/>
              <w:rPr>
                <w:rFonts w:ascii="Calibri" w:hAnsi="Calibri"/>
                <w:color w:val="000000"/>
              </w:rPr>
            </w:pPr>
            <w:r>
              <w:rPr>
                <w:rFonts w:ascii="Calibri" w:hAnsi="Calibri"/>
                <w:color w:val="000000"/>
              </w:rPr>
              <w:t xml:space="preserve">Imago </w:t>
            </w:r>
            <w:proofErr w:type="spellStart"/>
            <w:r>
              <w:rPr>
                <w:rFonts w:ascii="Calibri" w:hAnsi="Calibri"/>
                <w:color w:val="000000"/>
              </w:rPr>
              <w:t>dei</w:t>
            </w:r>
            <w:proofErr w:type="spellEnd"/>
            <w:r>
              <w:rPr>
                <w:rFonts w:ascii="Calibri" w:hAnsi="Calibri"/>
                <w:color w:val="000000"/>
              </w:rPr>
              <w:t xml:space="preserve"> and purpose of life </w:t>
            </w:r>
            <w:r>
              <w:rPr>
                <w:rFonts w:ascii="Calibri" w:hAnsi="Calibri"/>
                <w:color w:val="000000"/>
              </w:rPr>
              <w:t xml:space="preserve"> </w:t>
            </w:r>
          </w:p>
        </w:tc>
      </w:tr>
      <w:tr w:rsidR="005A3861" w:rsidTr="003A7832">
        <w:tblPrEx>
          <w:tblCellMar>
            <w:top w:w="0" w:type="dxa"/>
            <w:bottom w:w="0" w:type="dxa"/>
          </w:tblCellMar>
        </w:tblPrEx>
        <w:trPr>
          <w:trHeight w:val="367"/>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5A3861" w:rsidRDefault="005A3861" w:rsidP="003A7832">
            <w:pPr>
              <w:pStyle w:val="Standard"/>
              <w:snapToGrid w:val="0"/>
              <w:rPr>
                <w:rFonts w:ascii="Calibri" w:hAnsi="Calibri"/>
                <w:b/>
              </w:rPr>
            </w:pPr>
            <w:r>
              <w:rPr>
                <w:rFonts w:ascii="Calibri" w:hAnsi="Calibri"/>
                <w:b/>
              </w:rPr>
              <w:t>Resources:</w:t>
            </w:r>
          </w:p>
          <w:p w:rsidR="005A3861" w:rsidRDefault="005A3861" w:rsidP="003A7832">
            <w:pPr>
              <w:pStyle w:val="Standard"/>
              <w:rPr>
                <w:rFonts w:ascii="Calibri" w:hAnsi="Calibri"/>
                <w:b/>
              </w:rPr>
            </w:pPr>
          </w:p>
        </w:tc>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861" w:rsidRDefault="005A3861" w:rsidP="003A7832">
            <w:pPr>
              <w:pStyle w:val="Standard"/>
              <w:snapToGrid w:val="0"/>
              <w:rPr>
                <w:rFonts w:ascii="Calibri" w:hAnsi="Calibri"/>
              </w:rPr>
            </w:pPr>
            <w:r>
              <w:rPr>
                <w:rFonts w:ascii="Calibri" w:hAnsi="Calibri"/>
              </w:rPr>
              <w:t xml:space="preserve">Lesson 1 PPT </w:t>
            </w:r>
          </w:p>
          <w:p w:rsidR="005A3861" w:rsidRPr="005A3861" w:rsidRDefault="005A3861" w:rsidP="003A7832">
            <w:pPr>
              <w:pStyle w:val="Standard"/>
              <w:snapToGrid w:val="0"/>
              <w:rPr>
                <w:rFonts w:ascii="Calibri" w:hAnsi="Calibri"/>
              </w:rPr>
            </w:pPr>
            <w:r>
              <w:rPr>
                <w:rFonts w:ascii="Calibri" w:hAnsi="Calibri"/>
              </w:rPr>
              <w:t>Made4Love Booklet</w:t>
            </w:r>
          </w:p>
        </w:tc>
      </w:tr>
    </w:tbl>
    <w:p w:rsidR="005A3861" w:rsidRDefault="005A3861" w:rsidP="005A3861">
      <w:pPr>
        <w:pStyle w:val="Standard"/>
        <w:rPr>
          <w:rFonts w:ascii="Calibri" w:hAnsi="Calibri"/>
          <w:color w:val="FF0000"/>
        </w:rPr>
      </w:pPr>
    </w:p>
    <w:tbl>
      <w:tblPr>
        <w:tblW w:w="10891" w:type="dxa"/>
        <w:tblInd w:w="-113" w:type="dxa"/>
        <w:tblLayout w:type="fixed"/>
        <w:tblCellMar>
          <w:left w:w="10" w:type="dxa"/>
          <w:right w:w="10" w:type="dxa"/>
        </w:tblCellMar>
        <w:tblLook w:val="0000" w:firstRow="0" w:lastRow="0" w:firstColumn="0" w:lastColumn="0" w:noHBand="0" w:noVBand="0"/>
      </w:tblPr>
      <w:tblGrid>
        <w:gridCol w:w="1343"/>
        <w:gridCol w:w="4097"/>
        <w:gridCol w:w="2755"/>
        <w:gridCol w:w="2696"/>
      </w:tblGrid>
      <w:tr w:rsidR="005A3861" w:rsidTr="003A7832">
        <w:tblPrEx>
          <w:tblCellMar>
            <w:top w:w="0" w:type="dxa"/>
            <w:bottom w:w="0" w:type="dxa"/>
          </w:tblCellMar>
        </w:tblPrEx>
        <w:trPr>
          <w:trHeight w:val="551"/>
        </w:trPr>
        <w:tc>
          <w:tcPr>
            <w:tcW w:w="1343"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5A3861" w:rsidRDefault="005A3861" w:rsidP="003A7832">
            <w:pPr>
              <w:pStyle w:val="Standard"/>
              <w:snapToGrid w:val="0"/>
              <w:rPr>
                <w:rFonts w:ascii="Calibri" w:hAnsi="Calibri"/>
                <w:b/>
                <w:sz w:val="20"/>
                <w:szCs w:val="20"/>
              </w:rPr>
            </w:pPr>
            <w:r>
              <w:rPr>
                <w:rFonts w:ascii="Calibri" w:hAnsi="Calibri"/>
                <w:b/>
                <w:sz w:val="20"/>
                <w:szCs w:val="20"/>
              </w:rPr>
              <w:t>Sequence of learning activities</w:t>
            </w:r>
          </w:p>
        </w:tc>
        <w:tc>
          <w:tcPr>
            <w:tcW w:w="4097"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5A3861" w:rsidRDefault="005A3861" w:rsidP="003A7832">
            <w:pPr>
              <w:pStyle w:val="Standard"/>
              <w:snapToGrid w:val="0"/>
              <w:rPr>
                <w:rFonts w:ascii="Calibri" w:hAnsi="Calibri"/>
                <w:b/>
              </w:rPr>
            </w:pPr>
            <w:r>
              <w:rPr>
                <w:rFonts w:ascii="Calibri" w:hAnsi="Calibri"/>
                <w:b/>
              </w:rPr>
              <w:t>T&amp; L activities</w:t>
            </w:r>
          </w:p>
          <w:p w:rsidR="005A3861" w:rsidRDefault="005A3861" w:rsidP="003A7832">
            <w:pPr>
              <w:pStyle w:val="Standard"/>
              <w:rPr>
                <w:rFonts w:ascii="Calibri" w:hAnsi="Calibri"/>
              </w:rPr>
            </w:pPr>
          </w:p>
        </w:tc>
        <w:tc>
          <w:tcPr>
            <w:tcW w:w="2755"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5A3861" w:rsidRDefault="005A3861" w:rsidP="003A7832">
            <w:pPr>
              <w:pStyle w:val="Standard"/>
              <w:snapToGrid w:val="0"/>
            </w:pPr>
            <w:r>
              <w:rPr>
                <w:rFonts w:ascii="Calibri" w:hAnsi="Calibri"/>
                <w:b/>
              </w:rPr>
              <w:t xml:space="preserve">Differentiation: </w:t>
            </w:r>
            <w:r>
              <w:rPr>
                <w:rFonts w:ascii="Calibri" w:hAnsi="Calibri"/>
                <w:sz w:val="20"/>
                <w:szCs w:val="20"/>
              </w:rPr>
              <w:t>(planned stretching / simplifying activities</w:t>
            </w:r>
          </w:p>
          <w:p w:rsidR="005A3861" w:rsidRDefault="005A3861" w:rsidP="003A7832">
            <w:pPr>
              <w:pStyle w:val="Standard"/>
            </w:pPr>
            <w:r>
              <w:rPr>
                <w:rFonts w:ascii="Calibri" w:hAnsi="Calibri"/>
                <w:color w:val="FF0000"/>
                <w:sz w:val="20"/>
                <w:szCs w:val="20"/>
              </w:rPr>
              <w:t>Reference to:</w:t>
            </w:r>
            <w:r>
              <w:rPr>
                <w:rFonts w:ascii="Calibri" w:hAnsi="Calibri"/>
                <w:sz w:val="20"/>
                <w:szCs w:val="20"/>
              </w:rPr>
              <w:t xml:space="preserve"> </w:t>
            </w:r>
            <w:r>
              <w:rPr>
                <w:rFonts w:ascii="Calibri" w:hAnsi="Calibri"/>
                <w:color w:val="FF0000"/>
                <w:sz w:val="20"/>
                <w:szCs w:val="20"/>
              </w:rPr>
              <w:t>SEN; G&amp;T; underachievers; relevant dept target groups</w:t>
            </w:r>
          </w:p>
          <w:p w:rsidR="005A3861" w:rsidRDefault="005A3861" w:rsidP="003A7832">
            <w:pPr>
              <w:pStyle w:val="Standard"/>
            </w:pPr>
            <w:r>
              <w:rPr>
                <w:rFonts w:ascii="Calibri" w:hAnsi="Calibri"/>
                <w:color w:val="FF0000"/>
                <w:sz w:val="20"/>
                <w:szCs w:val="20"/>
              </w:rPr>
              <w:t>(name students here)</w:t>
            </w:r>
          </w:p>
        </w:tc>
        <w:tc>
          <w:tcPr>
            <w:tcW w:w="269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5A3861" w:rsidRDefault="005A3861" w:rsidP="003A7832">
            <w:pPr>
              <w:pStyle w:val="Standard"/>
              <w:snapToGrid w:val="0"/>
              <w:rPr>
                <w:rFonts w:ascii="Calibri" w:hAnsi="Calibri"/>
                <w:b/>
              </w:rPr>
            </w:pPr>
            <w:r>
              <w:rPr>
                <w:rFonts w:ascii="Calibri" w:hAnsi="Calibri"/>
                <w:b/>
              </w:rPr>
              <w:t>Sign post for progress</w:t>
            </w:r>
          </w:p>
          <w:p w:rsidR="005A3861" w:rsidRDefault="005A3861" w:rsidP="003A7832">
            <w:pPr>
              <w:pStyle w:val="Standard"/>
              <w:rPr>
                <w:rFonts w:ascii="Calibri" w:hAnsi="Calibri"/>
                <w:sz w:val="20"/>
                <w:szCs w:val="20"/>
              </w:rPr>
            </w:pPr>
            <w:r>
              <w:rPr>
                <w:rFonts w:ascii="Calibri" w:hAnsi="Calibri"/>
                <w:sz w:val="20"/>
                <w:szCs w:val="20"/>
              </w:rPr>
              <w:t>(when is progress going to be assessed and how? What alternative activities are planned if students do not understand?)</w:t>
            </w:r>
          </w:p>
        </w:tc>
      </w:tr>
      <w:tr w:rsidR="005A3861" w:rsidTr="003A7832">
        <w:tblPrEx>
          <w:tblCellMar>
            <w:top w:w="0" w:type="dxa"/>
            <w:bottom w:w="0" w:type="dxa"/>
          </w:tblCellMar>
        </w:tblPrEx>
        <w:trPr>
          <w:trHeight w:val="850"/>
        </w:trPr>
        <w:tc>
          <w:tcPr>
            <w:tcW w:w="1343"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5A3861" w:rsidRDefault="005A3861" w:rsidP="003A7832">
            <w:pPr>
              <w:pStyle w:val="Standard"/>
              <w:snapToGrid w:val="0"/>
              <w:rPr>
                <w:rFonts w:ascii="Calibri" w:hAnsi="Calibri"/>
                <w:b/>
                <w:sz w:val="20"/>
                <w:szCs w:val="20"/>
              </w:rPr>
            </w:pPr>
            <w:r>
              <w:rPr>
                <w:rFonts w:ascii="Calibri" w:hAnsi="Calibri"/>
                <w:b/>
                <w:sz w:val="20"/>
                <w:szCs w:val="20"/>
              </w:rPr>
              <w:t>Starter</w:t>
            </w:r>
          </w:p>
          <w:p w:rsidR="005A3861" w:rsidRDefault="005A3861" w:rsidP="003A7832">
            <w:pPr>
              <w:pStyle w:val="Standard"/>
              <w:rPr>
                <w:rFonts w:ascii="Calibri" w:hAnsi="Calibri"/>
                <w:b/>
                <w:sz w:val="20"/>
                <w:szCs w:val="20"/>
              </w:rPr>
            </w:pPr>
            <w:r>
              <w:rPr>
                <w:rFonts w:ascii="Calibri" w:hAnsi="Calibri"/>
                <w:b/>
                <w:sz w:val="20"/>
                <w:szCs w:val="20"/>
              </w:rPr>
              <w:t xml:space="preserve"> 5mins</w:t>
            </w:r>
          </w:p>
        </w:tc>
        <w:tc>
          <w:tcPr>
            <w:tcW w:w="40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3861" w:rsidRDefault="005A3861" w:rsidP="003A7832">
            <w:pPr>
              <w:pStyle w:val="Standard"/>
              <w:rPr>
                <w:rFonts w:ascii="Calibri" w:hAnsi="Calibri"/>
                <w:color w:val="FF0000"/>
                <w:sz w:val="22"/>
                <w:szCs w:val="22"/>
                <w:lang w:val="en-US" w:eastAsia="en-US"/>
              </w:rPr>
            </w:pPr>
            <w:r>
              <w:rPr>
                <w:rFonts w:ascii="Calibri" w:hAnsi="Calibri"/>
                <w:color w:val="FF0000"/>
                <w:sz w:val="22"/>
                <w:szCs w:val="22"/>
                <w:lang w:val="en-US" w:eastAsia="en-US"/>
              </w:rPr>
              <w:t>Think-pair-share all the different reasons why humans can love.</w:t>
            </w:r>
          </w:p>
          <w:p w:rsidR="005A3861" w:rsidRDefault="005A3861" w:rsidP="003A7832">
            <w:pPr>
              <w:pStyle w:val="Standard"/>
              <w:rPr>
                <w:rFonts w:ascii="Calibri" w:hAnsi="Calibri"/>
                <w:sz w:val="22"/>
                <w:szCs w:val="22"/>
              </w:rPr>
            </w:pPr>
          </w:p>
        </w:tc>
        <w:tc>
          <w:tcPr>
            <w:tcW w:w="27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3861" w:rsidRDefault="005A3861" w:rsidP="003A7832">
            <w:pPr>
              <w:pStyle w:val="Standard"/>
              <w:snapToGrid w:val="0"/>
              <w:rPr>
                <w:rFonts w:ascii="Calibri" w:hAnsi="Calibri"/>
                <w:color w:val="0000FF"/>
                <w:sz w:val="22"/>
                <w:szCs w:val="22"/>
              </w:rPr>
            </w:pPr>
            <w:r>
              <w:rPr>
                <w:rFonts w:ascii="Calibri" w:hAnsi="Calibri"/>
                <w:color w:val="0000FF"/>
                <w:sz w:val="22"/>
                <w:szCs w:val="22"/>
              </w:rPr>
              <w:t xml:space="preserve">Students should be encouraged to choose the reasons that would be most popular and most controversial – explain why.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861" w:rsidRDefault="005A3861" w:rsidP="003A7832">
            <w:pPr>
              <w:pStyle w:val="Standard"/>
              <w:snapToGrid w:val="0"/>
              <w:rPr>
                <w:rFonts w:ascii="Calibri" w:hAnsi="Calibri"/>
                <w:color w:val="000000"/>
              </w:rPr>
            </w:pPr>
            <w:r>
              <w:rPr>
                <w:rFonts w:ascii="Calibri" w:hAnsi="Calibri"/>
                <w:color w:val="000000"/>
              </w:rPr>
              <w:t xml:space="preserve"> </w:t>
            </w:r>
            <w:proofErr w:type="spellStart"/>
            <w:r>
              <w:rPr>
                <w:rFonts w:ascii="Calibri" w:hAnsi="Calibri"/>
                <w:color w:val="000000"/>
              </w:rPr>
              <w:t>Ticklist</w:t>
            </w:r>
            <w:proofErr w:type="spellEnd"/>
          </w:p>
        </w:tc>
      </w:tr>
      <w:tr w:rsidR="005A3861" w:rsidTr="003A7832">
        <w:tblPrEx>
          <w:tblCellMar>
            <w:top w:w="0" w:type="dxa"/>
            <w:bottom w:w="0" w:type="dxa"/>
          </w:tblCellMar>
        </w:tblPrEx>
        <w:trPr>
          <w:trHeight w:val="4138"/>
        </w:trPr>
        <w:tc>
          <w:tcPr>
            <w:tcW w:w="1343"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5A3861" w:rsidRDefault="005A3861" w:rsidP="003A7832">
            <w:pPr>
              <w:pStyle w:val="Standard"/>
              <w:rPr>
                <w:rFonts w:ascii="Calibri" w:hAnsi="Calibri"/>
                <w:b/>
                <w:sz w:val="20"/>
                <w:szCs w:val="20"/>
              </w:rPr>
            </w:pPr>
            <w:r>
              <w:rPr>
                <w:rFonts w:ascii="Calibri" w:hAnsi="Calibri"/>
                <w:b/>
                <w:sz w:val="20"/>
                <w:szCs w:val="20"/>
              </w:rPr>
              <w:t>Development</w:t>
            </w:r>
          </w:p>
          <w:p w:rsidR="005A3861" w:rsidRDefault="005A3861" w:rsidP="003A7832">
            <w:pPr>
              <w:pStyle w:val="Standard"/>
              <w:rPr>
                <w:rFonts w:ascii="Calibri" w:hAnsi="Calibri"/>
                <w:b/>
                <w:sz w:val="20"/>
                <w:szCs w:val="20"/>
              </w:rPr>
            </w:pPr>
          </w:p>
          <w:p w:rsidR="005A3861" w:rsidRDefault="005A3861" w:rsidP="003A7832">
            <w:pPr>
              <w:pStyle w:val="Standard"/>
            </w:pPr>
            <w:r>
              <w:rPr>
                <w:rFonts w:ascii="Calibri" w:hAnsi="Calibri"/>
                <w:sz w:val="20"/>
                <w:szCs w:val="20"/>
              </w:rPr>
              <w:t>5mins</w:t>
            </w: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r>
              <w:t>10 mins</w:t>
            </w: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r>
              <w:rPr>
                <w:rFonts w:ascii="Calibri" w:hAnsi="Calibri"/>
                <w:sz w:val="20"/>
                <w:szCs w:val="20"/>
              </w:rPr>
              <w:t>10 mins</w:t>
            </w: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r>
              <w:rPr>
                <w:rFonts w:ascii="Calibri" w:hAnsi="Calibri"/>
                <w:sz w:val="20"/>
                <w:szCs w:val="20"/>
              </w:rPr>
              <w:t>10 mins</w:t>
            </w: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r>
              <w:rPr>
                <w:rFonts w:ascii="Calibri" w:hAnsi="Calibri"/>
                <w:sz w:val="20"/>
                <w:szCs w:val="20"/>
              </w:rPr>
              <w:t>5 mins</w:t>
            </w: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r>
              <w:rPr>
                <w:rFonts w:ascii="Calibri" w:hAnsi="Calibri"/>
                <w:sz w:val="20"/>
                <w:szCs w:val="20"/>
              </w:rPr>
              <w:t>10 mins</w:t>
            </w: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r>
              <w:rPr>
                <w:rFonts w:ascii="Calibri" w:hAnsi="Calibri"/>
                <w:sz w:val="20"/>
                <w:szCs w:val="20"/>
              </w:rPr>
              <w:t>10 mins</w:t>
            </w: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pPr>
          </w:p>
          <w:p w:rsidR="005A3861" w:rsidRDefault="005A3861" w:rsidP="003A7832">
            <w:pPr>
              <w:pStyle w:val="Standard"/>
              <w:rPr>
                <w:rFonts w:ascii="Calibri" w:hAnsi="Calibri" w:cs="Calibri"/>
                <w:sz w:val="20"/>
                <w:szCs w:val="20"/>
              </w:rPr>
            </w:pPr>
            <w:r>
              <w:rPr>
                <w:rFonts w:ascii="Calibri" w:hAnsi="Calibri" w:cs="Calibri"/>
                <w:sz w:val="20"/>
                <w:szCs w:val="20"/>
              </w:rPr>
              <w:t xml:space="preserve">5 mins </w:t>
            </w:r>
          </w:p>
          <w:p w:rsidR="005A3861" w:rsidRDefault="005A3861" w:rsidP="003A7832">
            <w:pPr>
              <w:pStyle w:val="Standard"/>
            </w:pPr>
          </w:p>
          <w:p w:rsidR="005A3861" w:rsidRDefault="005A3861" w:rsidP="003A7832">
            <w:pPr>
              <w:pStyle w:val="Standard"/>
            </w:pPr>
          </w:p>
          <w:p w:rsidR="005A3861" w:rsidRDefault="005A3861" w:rsidP="003A7832">
            <w:pPr>
              <w:pStyle w:val="Standard"/>
            </w:pPr>
          </w:p>
        </w:tc>
        <w:tc>
          <w:tcPr>
            <w:tcW w:w="40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3861" w:rsidRDefault="005A3861" w:rsidP="003A7832">
            <w:pPr>
              <w:pStyle w:val="Standard"/>
              <w:snapToGrid w:val="0"/>
              <w:rPr>
                <w:rFonts w:ascii="Calibri" w:hAnsi="Calibri"/>
              </w:rPr>
            </w:pPr>
            <w:r>
              <w:rPr>
                <w:rFonts w:ascii="Calibri" w:hAnsi="Calibri"/>
              </w:rPr>
              <w:lastRenderedPageBreak/>
              <w:t>Pupils read extract and consider what it implies about Christian attitudes about vaccinations.</w:t>
            </w: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r>
              <w:rPr>
                <w:rFonts w:ascii="Calibri" w:hAnsi="Calibri"/>
              </w:rPr>
              <w:t xml:space="preserve">Then ask the pupils to consider the other extracts and the problem with </w:t>
            </w:r>
            <w:bookmarkStart w:id="0" w:name="_GoBack"/>
            <w:bookmarkEnd w:id="0"/>
            <w:r>
              <w:rPr>
                <w:rFonts w:ascii="Calibri" w:hAnsi="Calibri"/>
              </w:rPr>
              <w:t>forming opinions based on evidence presented to you.</w:t>
            </w: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r>
              <w:rPr>
                <w:rFonts w:ascii="Calibri" w:hAnsi="Calibri"/>
              </w:rPr>
              <w:t>Introduce the 'golden thread'.</w:t>
            </w:r>
          </w:p>
          <w:p w:rsidR="005A3861" w:rsidRDefault="005A3861" w:rsidP="003A7832">
            <w:pPr>
              <w:pStyle w:val="Standard"/>
              <w:snapToGrid w:val="0"/>
            </w:pPr>
            <w:r>
              <w:rPr>
                <w:rFonts w:ascii="Calibri" w:hAnsi="Calibri"/>
                <w:i/>
              </w:rPr>
              <w:t xml:space="preserve"> ‘Beware the golden thread’ this means that it is possible to find (a golden thread of) evidence to support a point of view (even when there is evidence to the contrary) and ignore other evidence in order to ‘prove’ your point. Pupils should be aware of this when considering evidence that is presented </w:t>
            </w:r>
            <w:r>
              <w:rPr>
                <w:rFonts w:ascii="Calibri" w:hAnsi="Calibri"/>
                <w:i/>
              </w:rPr>
              <w:lastRenderedPageBreak/>
              <w:t>to support a</w:t>
            </w:r>
            <w:r>
              <w:rPr>
                <w:rFonts w:ascii="Calibri" w:hAnsi="Calibri"/>
              </w:rPr>
              <w:t xml:space="preserve"> </w:t>
            </w:r>
            <w:r>
              <w:rPr>
                <w:rFonts w:ascii="Calibri" w:hAnsi="Calibri"/>
                <w:i/>
              </w:rPr>
              <w:t>point e.g. Christians are opposed to science.</w:t>
            </w: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r>
              <w:rPr>
                <w:rFonts w:ascii="Calibri" w:hAnsi="Calibri"/>
              </w:rPr>
              <w:t>Class complete written task on the problem with the golden thread.</w:t>
            </w: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r>
              <w:rPr>
                <w:rFonts w:ascii="Calibri" w:hAnsi="Calibri"/>
              </w:rPr>
              <w:t>Introduce the issue of conflict. Do they perceive there to be a conflict?</w:t>
            </w:r>
          </w:p>
          <w:p w:rsidR="005A3861" w:rsidRDefault="005A3861" w:rsidP="003A7832">
            <w:pPr>
              <w:pStyle w:val="Standard"/>
              <w:snapToGrid w:val="0"/>
              <w:rPr>
                <w:rFonts w:ascii="Calibri" w:hAnsi="Calibri"/>
              </w:rPr>
            </w:pPr>
            <w:r>
              <w:rPr>
                <w:rFonts w:ascii="Calibri" w:hAnsi="Calibri"/>
              </w:rPr>
              <w:t>Class read the terms creationism and scientism – do they know examples of people who fit into these camps i.e. Richard Dawkins/ Sarah Palin.</w:t>
            </w: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r>
              <w:rPr>
                <w:rFonts w:ascii="Calibri" w:hAnsi="Calibri"/>
              </w:rPr>
              <w:t>Acknowledge the fact there is a conflict between scientism and creationism but there doesn’t have to be between science and faith.</w:t>
            </w: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r>
              <w:rPr>
                <w:rFonts w:ascii="Calibri" w:hAnsi="Calibri"/>
              </w:rPr>
              <w:t>Discuss the questions on the slide. Pupils can discuss in pairs and feedback or teacher can facilitate a class discussion - depending on class size.</w:t>
            </w: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r>
              <w:rPr>
                <w:rFonts w:ascii="Calibri" w:hAnsi="Calibri"/>
              </w:rPr>
              <w:t>Present the class with the thought experiment - Why is the kettle boiling?</w:t>
            </w:r>
          </w:p>
          <w:p w:rsidR="005A3861" w:rsidRDefault="005A3861" w:rsidP="003A7832">
            <w:pPr>
              <w:pStyle w:val="Standard"/>
              <w:snapToGrid w:val="0"/>
              <w:rPr>
                <w:rFonts w:ascii="Calibri" w:hAnsi="Calibri"/>
              </w:rPr>
            </w:pPr>
            <w:r>
              <w:rPr>
                <w:rFonts w:ascii="Calibri" w:hAnsi="Calibri"/>
              </w:rPr>
              <w:t xml:space="preserve">Hear some answers to </w:t>
            </w:r>
          </w:p>
          <w:p w:rsidR="005A3861" w:rsidRDefault="005A3861" w:rsidP="005A3861">
            <w:pPr>
              <w:pStyle w:val="NormalWeb"/>
              <w:numPr>
                <w:ilvl w:val="0"/>
                <w:numId w:val="2"/>
              </w:numPr>
              <w:spacing w:before="0" w:after="0"/>
            </w:pPr>
            <w:r>
              <w:rPr>
                <w:rFonts w:ascii="Calibri" w:hAnsi="Calibri"/>
                <w:color w:val="000000"/>
              </w:rPr>
              <w:t xml:space="preserve">Which answer is more right? </w:t>
            </w:r>
          </w:p>
          <w:p w:rsidR="005A3861" w:rsidRDefault="005A3861" w:rsidP="005A3861">
            <w:pPr>
              <w:pStyle w:val="NormalWeb"/>
              <w:numPr>
                <w:ilvl w:val="0"/>
                <w:numId w:val="2"/>
              </w:numPr>
              <w:spacing w:before="0" w:after="0"/>
            </w:pPr>
            <w:r>
              <w:rPr>
                <w:rFonts w:ascii="Calibri" w:hAnsi="Calibri"/>
                <w:color w:val="000000"/>
              </w:rPr>
              <w:t xml:space="preserve">Why ? </w:t>
            </w:r>
          </w:p>
          <w:p w:rsidR="005A3861" w:rsidRDefault="005A3861" w:rsidP="005A3861">
            <w:pPr>
              <w:pStyle w:val="NormalWeb"/>
              <w:numPr>
                <w:ilvl w:val="0"/>
                <w:numId w:val="2"/>
              </w:numPr>
              <w:spacing w:before="0" w:after="0"/>
            </w:pPr>
            <w:r>
              <w:rPr>
                <w:rFonts w:ascii="Calibri" w:hAnsi="Calibri"/>
                <w:color w:val="000000"/>
              </w:rPr>
              <w:t xml:space="preserve">Can they both be correct? </w:t>
            </w:r>
          </w:p>
          <w:p w:rsidR="005A3861" w:rsidRDefault="005A3861" w:rsidP="003A7832">
            <w:pPr>
              <w:pStyle w:val="Standard"/>
              <w:snapToGrid w:val="0"/>
              <w:rPr>
                <w:rFonts w:ascii="Calibri" w:hAnsi="Calibri"/>
              </w:rPr>
            </w:pPr>
            <w:r>
              <w:rPr>
                <w:rFonts w:ascii="Calibri" w:hAnsi="Calibri"/>
              </w:rPr>
              <w:t xml:space="preserve"> and then share the answers with the class.</w:t>
            </w:r>
          </w:p>
          <w:p w:rsidR="005A3861" w:rsidRDefault="005A3861" w:rsidP="003A7832">
            <w:pPr>
              <w:pStyle w:val="Standard"/>
              <w:snapToGrid w:val="0"/>
              <w:rPr>
                <w:rFonts w:ascii="Calibri" w:hAnsi="Calibri"/>
              </w:rPr>
            </w:pPr>
            <w:r>
              <w:rPr>
                <w:rFonts w:ascii="Calibri" w:hAnsi="Calibri"/>
              </w:rPr>
              <w:t>Ensure they understand the analogy –</w:t>
            </w:r>
          </w:p>
          <w:p w:rsidR="005A3861" w:rsidRDefault="005A3861" w:rsidP="003A7832">
            <w:pPr>
              <w:pStyle w:val="Standard"/>
              <w:snapToGrid w:val="0"/>
              <w:rPr>
                <w:rFonts w:ascii="Calibri" w:hAnsi="Calibri"/>
              </w:rPr>
            </w:pPr>
            <w:r>
              <w:rPr>
                <w:rFonts w:ascii="Calibri" w:hAnsi="Calibri"/>
              </w:rPr>
              <w:t>Answer in groups/ pairs question about the McGrath quote</w:t>
            </w:r>
          </w:p>
          <w:p w:rsidR="005A3861" w:rsidRDefault="005A3861" w:rsidP="005A3861">
            <w:pPr>
              <w:pStyle w:val="Standard"/>
              <w:numPr>
                <w:ilvl w:val="0"/>
                <w:numId w:val="3"/>
              </w:numPr>
              <w:snapToGrid w:val="0"/>
            </w:pPr>
            <w:r>
              <w:rPr>
                <w:rFonts w:ascii="Calibri" w:hAnsi="Calibri"/>
              </w:rPr>
              <w:t xml:space="preserve">what does this suggest about the </w:t>
            </w:r>
            <w:r>
              <w:rPr>
                <w:rFonts w:ascii="Calibri" w:hAnsi="Calibri"/>
                <w:i/>
                <w:iCs/>
              </w:rPr>
              <w:t>roles</w:t>
            </w:r>
            <w:r>
              <w:rPr>
                <w:rFonts w:ascii="Calibri" w:hAnsi="Calibri"/>
              </w:rPr>
              <w:t xml:space="preserve"> of science and faith?</w:t>
            </w: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r>
              <w:rPr>
                <w:rFonts w:ascii="Calibri" w:hAnsi="Calibri"/>
              </w:rPr>
              <w:t xml:space="preserve">Class read the aquarium analogy. </w:t>
            </w:r>
          </w:p>
          <w:p w:rsidR="005A3861" w:rsidRDefault="005A3861" w:rsidP="003A7832">
            <w:pPr>
              <w:pStyle w:val="Standard"/>
              <w:snapToGrid w:val="0"/>
              <w:rPr>
                <w:rFonts w:ascii="Calibri" w:hAnsi="Calibri"/>
              </w:rPr>
            </w:pPr>
            <w:r>
              <w:rPr>
                <w:rFonts w:ascii="Calibri" w:hAnsi="Calibri"/>
              </w:rPr>
              <w:t xml:space="preserve">Think-pair-share class what they think Mary </w:t>
            </w:r>
            <w:proofErr w:type="spellStart"/>
            <w:r>
              <w:rPr>
                <w:rFonts w:ascii="Calibri" w:hAnsi="Calibri"/>
              </w:rPr>
              <w:t>Midgleley</w:t>
            </w:r>
            <w:proofErr w:type="spellEnd"/>
            <w:r>
              <w:rPr>
                <w:rFonts w:ascii="Calibri" w:hAnsi="Calibri"/>
              </w:rPr>
              <w:t xml:space="preserve"> meant in the aquarium analogy. Do they agree?</w:t>
            </w:r>
          </w:p>
          <w:p w:rsidR="005A3861" w:rsidRDefault="005A3861" w:rsidP="003A7832">
            <w:pPr>
              <w:pStyle w:val="Standard"/>
              <w:snapToGrid w:val="0"/>
              <w:rPr>
                <w:rFonts w:ascii="Calibri" w:hAnsi="Calibri"/>
              </w:rPr>
            </w:pPr>
            <w:r>
              <w:rPr>
                <w:rFonts w:ascii="Calibri" w:hAnsi="Calibri"/>
              </w:rPr>
              <w:t>Read and discuss the McGrath explanation. Do they agree?</w:t>
            </w: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r>
              <w:rPr>
                <w:rFonts w:ascii="Calibri" w:hAnsi="Calibri"/>
              </w:rPr>
              <w:lastRenderedPageBreak/>
              <w:t>Class complete written task on the conflict between faith and science in their booklets</w:t>
            </w: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r>
              <w:rPr>
                <w:rFonts w:ascii="Calibri" w:hAnsi="Calibri"/>
              </w:rPr>
              <w:t>reflection – class reflect on the pale blue dot</w:t>
            </w:r>
          </w:p>
          <w:p w:rsidR="005A3861" w:rsidRDefault="005A3861" w:rsidP="003A7832">
            <w:pPr>
              <w:pStyle w:val="Standard"/>
              <w:snapToGrid w:val="0"/>
              <w:rPr>
                <w:rFonts w:ascii="Calibri" w:hAnsi="Calibri"/>
              </w:rPr>
            </w:pPr>
          </w:p>
          <w:p w:rsidR="005A3861" w:rsidRDefault="005A3861" w:rsidP="003A7832">
            <w:pPr>
              <w:pStyle w:val="Standard"/>
              <w:snapToGrid w:val="0"/>
              <w:rPr>
                <w:rFonts w:ascii="Calibri" w:hAnsi="Calibri"/>
              </w:rPr>
            </w:pPr>
          </w:p>
        </w:tc>
        <w:tc>
          <w:tcPr>
            <w:tcW w:w="27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r>
              <w:rPr>
                <w:rFonts w:ascii="Calibri" w:hAnsi="Calibri"/>
                <w:color w:val="000000"/>
                <w:sz w:val="22"/>
                <w:szCs w:val="22"/>
              </w:rPr>
              <w:t>Throughout the lesson some pupils might require more assistance in understanding the issues/ examples.</w:t>
            </w: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r>
              <w:rPr>
                <w:rFonts w:ascii="Calibri" w:hAnsi="Calibri"/>
                <w:color w:val="000000"/>
                <w:sz w:val="22"/>
                <w:szCs w:val="22"/>
              </w:rPr>
              <w:t>Some pupils might require more guidance in answering the written task – e.g. a writing frame</w:t>
            </w: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r>
              <w:rPr>
                <w:rFonts w:ascii="Calibri" w:hAnsi="Calibri"/>
                <w:color w:val="000000"/>
                <w:sz w:val="22"/>
                <w:szCs w:val="22"/>
              </w:rPr>
              <w:t xml:space="preserve"> Perhaps reduce the number of questions depending on the ability of the class/ pairs.</w:t>
            </w: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r>
              <w:rPr>
                <w:rFonts w:ascii="Calibri" w:hAnsi="Calibri"/>
                <w:color w:val="000000"/>
                <w:sz w:val="22"/>
                <w:szCs w:val="22"/>
              </w:rPr>
              <w:t>Differentiate by giving lower ability students easier questions to consider.</w:t>
            </w: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r>
              <w:rPr>
                <w:rFonts w:ascii="Calibri" w:hAnsi="Calibri"/>
                <w:color w:val="000000"/>
                <w:sz w:val="22"/>
                <w:szCs w:val="22"/>
              </w:rPr>
              <w:t>Winterson Q is most difficult.</w:t>
            </w: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p w:rsidR="005A3861" w:rsidRDefault="005A3861" w:rsidP="003A7832">
            <w:pPr>
              <w:pStyle w:val="Standard"/>
              <w:snapToGrid w:val="0"/>
              <w:rPr>
                <w:rFonts w:ascii="Calibri" w:hAnsi="Calibri"/>
                <w:color w:val="000000"/>
                <w:sz w:val="22"/>
                <w:szCs w:val="22"/>
              </w:rPr>
            </w:pPr>
          </w:p>
        </w:tc>
      </w:tr>
    </w:tbl>
    <w:p w:rsidR="005A3861" w:rsidRDefault="005A3861" w:rsidP="005A3861">
      <w:pPr>
        <w:pStyle w:val="Standard"/>
        <w:rPr>
          <w:rFonts w:ascii="Calibri" w:hAnsi="Calibri"/>
        </w:rPr>
      </w:pPr>
    </w:p>
    <w:p w:rsidR="005A3861" w:rsidRDefault="005A3861" w:rsidP="005A3861">
      <w:pPr>
        <w:pStyle w:val="Standard"/>
        <w:rPr>
          <w:rFonts w:ascii="Calibri" w:hAnsi="Calibri"/>
        </w:rPr>
      </w:pPr>
    </w:p>
    <w:p w:rsidR="005A3861" w:rsidRDefault="005A3861" w:rsidP="005A3861">
      <w:pPr>
        <w:pStyle w:val="Standard"/>
        <w:rPr>
          <w:rFonts w:ascii="Calibri" w:hAnsi="Calibri"/>
        </w:rPr>
      </w:pPr>
    </w:p>
    <w:p w:rsidR="005A3861" w:rsidRDefault="005A3861" w:rsidP="005A3861">
      <w:pPr>
        <w:pStyle w:val="Standard"/>
      </w:pPr>
      <w:r>
        <w:rPr>
          <w:rFonts w:ascii="Calibri" w:hAnsi="Calibri"/>
          <w:noProof/>
          <w:lang w:eastAsia="en-GB"/>
        </w:rPr>
        <mc:AlternateContent>
          <mc:Choice Requires="wps">
            <w:drawing>
              <wp:anchor distT="0" distB="0" distL="114300" distR="114300" simplePos="0" relativeHeight="251661312" behindDoc="0" locked="0" layoutInCell="1" allowOverlap="1" wp14:anchorId="00B1EB71" wp14:editId="44A20306">
                <wp:simplePos x="0" y="0"/>
                <wp:positionH relativeFrom="margin">
                  <wp:posOffset>-71643</wp:posOffset>
                </wp:positionH>
                <wp:positionV relativeFrom="paragraph">
                  <wp:posOffset>59756</wp:posOffset>
                </wp:positionV>
                <wp:extent cx="6780532" cy="132716"/>
                <wp:effectExtent l="0" t="0" r="1268" b="6984"/>
                <wp:wrapSquare wrapText="bothSides"/>
                <wp:docPr id="3" name="Frame1"/>
                <wp:cNvGraphicFramePr/>
                <a:graphic xmlns:a="http://schemas.openxmlformats.org/drawingml/2006/main">
                  <a:graphicData uri="http://schemas.microsoft.com/office/word/2010/wordprocessingShape">
                    <wps:wsp>
                      <wps:cNvSpPr txBox="1"/>
                      <wps:spPr>
                        <a:xfrm>
                          <a:off x="0" y="0"/>
                          <a:ext cx="6780532" cy="132716"/>
                        </a:xfrm>
                        <a:prstGeom prst="rect">
                          <a:avLst/>
                        </a:prstGeom>
                        <a:noFill/>
                        <a:ln>
                          <a:noFill/>
                          <a:prstDash/>
                        </a:ln>
                      </wps:spPr>
                      <wps:txbx>
                        <w:txbxContent>
                          <w:tbl>
                            <w:tblPr>
                              <w:tblW w:w="10680" w:type="dxa"/>
                              <w:tblLayout w:type="fixed"/>
                              <w:tblCellMar>
                                <w:left w:w="10" w:type="dxa"/>
                                <w:right w:w="10" w:type="dxa"/>
                              </w:tblCellMar>
                              <w:tblLook w:val="0000" w:firstRow="0" w:lastRow="0" w:firstColumn="0" w:lastColumn="0" w:noHBand="0" w:noVBand="0"/>
                            </w:tblPr>
                            <w:tblGrid>
                              <w:gridCol w:w="10680"/>
                            </w:tblGrid>
                            <w:tr w:rsidR="005A3861">
                              <w:tblPrEx>
                                <w:tblCellMar>
                                  <w:top w:w="0" w:type="dxa"/>
                                  <w:bottom w:w="0" w:type="dxa"/>
                                </w:tblCellMar>
                              </w:tblPrEx>
                              <w:trPr>
                                <w:trHeight w:val="544"/>
                              </w:trPr>
                              <w:tc>
                                <w:tcPr>
                                  <w:tcW w:w="10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5A3861" w:rsidRDefault="005A3861">
                                  <w:pPr>
                                    <w:pStyle w:val="Standard"/>
                                    <w:snapToGrid w:val="0"/>
                                    <w:rPr>
                                      <w:rFonts w:ascii="Calibri" w:hAnsi="Calibri"/>
                                      <w:b/>
                                    </w:rPr>
                                  </w:pPr>
                                  <w:r>
                                    <w:rPr>
                                      <w:rFonts w:ascii="Calibri" w:hAnsi="Calibri"/>
                                      <w:b/>
                                    </w:rPr>
                                    <w:t>Assessment opportunities and homework</w:t>
                                  </w:r>
                                </w:p>
                              </w:tc>
                            </w:tr>
                            <w:tr w:rsidR="005A3861">
                              <w:tblPrEx>
                                <w:tblCellMar>
                                  <w:top w:w="0" w:type="dxa"/>
                                  <w:bottom w:w="0" w:type="dxa"/>
                                </w:tblCellMar>
                              </w:tblPrEx>
                              <w:trPr>
                                <w:trHeight w:val="2521"/>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861" w:rsidRDefault="005A3861">
                                  <w:pPr>
                                    <w:pStyle w:val="Standard"/>
                                    <w:snapToGrid w:val="0"/>
                                    <w:rPr>
                                      <w:rFonts w:ascii="Calibri" w:hAnsi="Calibri"/>
                                      <w:b/>
                                    </w:rPr>
                                  </w:pPr>
                                  <w:r>
                                    <w:rPr>
                                      <w:rFonts w:ascii="Calibri" w:hAnsi="Calibri"/>
                                      <w:b/>
                                    </w:rPr>
                                    <w:t>Discussion tasks</w:t>
                                  </w:r>
                                </w:p>
                                <w:p w:rsidR="005A3861" w:rsidRDefault="005A3861">
                                  <w:pPr>
                                    <w:pStyle w:val="Standard"/>
                                    <w:snapToGrid w:val="0"/>
                                    <w:rPr>
                                      <w:rFonts w:ascii="Calibri" w:hAnsi="Calibri"/>
                                      <w:b/>
                                    </w:rPr>
                                  </w:pPr>
                                  <w:r>
                                    <w:rPr>
                                      <w:rFonts w:ascii="Calibri" w:hAnsi="Calibri"/>
                                      <w:b/>
                                    </w:rPr>
                                    <w:t>Written task on golden thread.</w:t>
                                  </w:r>
                                </w:p>
                                <w:p w:rsidR="005A3861" w:rsidRDefault="005A3861">
                                  <w:pPr>
                                    <w:pStyle w:val="Standard"/>
                                    <w:snapToGrid w:val="0"/>
                                    <w:rPr>
                                      <w:rFonts w:ascii="Calibri" w:hAnsi="Calibri"/>
                                      <w:b/>
                                    </w:rPr>
                                  </w:pPr>
                                  <w:r>
                                    <w:rPr>
                                      <w:rFonts w:ascii="Calibri" w:hAnsi="Calibri"/>
                                      <w:b/>
                                    </w:rPr>
                                    <w:t>Written task on conflict/ relationship between science and faith.</w:t>
                                  </w:r>
                                </w:p>
                                <w:p w:rsidR="005A3861" w:rsidRDefault="005A3861">
                                  <w:pPr>
                                    <w:pStyle w:val="Standard"/>
                                    <w:rPr>
                                      <w:rFonts w:ascii="Calibri" w:hAnsi="Calibri"/>
                                      <w:b/>
                                    </w:rPr>
                                  </w:pPr>
                                </w:p>
                                <w:p w:rsidR="005A3861" w:rsidRDefault="005A3861">
                                  <w:pPr>
                                    <w:pStyle w:val="Standard"/>
                                    <w:rPr>
                                      <w:rFonts w:ascii="Calibri" w:hAnsi="Calibri"/>
                                      <w:b/>
                                    </w:rPr>
                                  </w:pPr>
                                </w:p>
                                <w:p w:rsidR="005A3861" w:rsidRDefault="005A3861">
                                  <w:pPr>
                                    <w:pStyle w:val="Standard"/>
                                    <w:rPr>
                                      <w:rFonts w:ascii="Calibri" w:hAnsi="Calibri"/>
                                      <w:b/>
                                    </w:rPr>
                                  </w:pPr>
                                </w:p>
                              </w:tc>
                            </w:tr>
                            <w:tr w:rsidR="005A3861">
                              <w:tblPrEx>
                                <w:tblCellMar>
                                  <w:top w:w="0" w:type="dxa"/>
                                  <w:bottom w:w="0" w:type="dxa"/>
                                </w:tblCellMar>
                              </w:tblPrEx>
                              <w:trPr>
                                <w:trHeight w:val="278"/>
                              </w:trPr>
                              <w:tc>
                                <w:tcPr>
                                  <w:tcW w:w="10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5A3861" w:rsidRDefault="005A3861">
                                  <w:pPr>
                                    <w:pStyle w:val="Standard"/>
                                    <w:snapToGrid w:val="0"/>
                                  </w:pPr>
                                  <w:r>
                                    <w:rPr>
                                      <w:rFonts w:ascii="Calibri" w:hAnsi="Calibri"/>
                                      <w:b/>
                                    </w:rPr>
                                    <w:t>Opportunities for SMSC</w:t>
                                  </w:r>
                                </w:p>
                              </w:tc>
                            </w:tr>
                            <w:tr w:rsidR="005A3861">
                              <w:tblPrEx>
                                <w:tblCellMar>
                                  <w:top w:w="0" w:type="dxa"/>
                                  <w:bottom w:w="0" w:type="dxa"/>
                                </w:tblCellMar>
                              </w:tblPrEx>
                              <w:trPr>
                                <w:trHeight w:val="1673"/>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861" w:rsidRDefault="005A3861">
                                  <w:pPr>
                                    <w:pStyle w:val="Standard"/>
                                    <w:snapToGrid w:val="0"/>
                                    <w:rPr>
                                      <w:rFonts w:ascii="Calibri" w:hAnsi="Calibri"/>
                                    </w:rPr>
                                  </w:pPr>
                                </w:p>
                                <w:p w:rsidR="005A3861" w:rsidRDefault="005A3861">
                                  <w:pPr>
                                    <w:pStyle w:val="Standard"/>
                                    <w:rPr>
                                      <w:rFonts w:ascii="Calibri" w:hAnsi="Calibri"/>
                                    </w:rPr>
                                  </w:pPr>
                                  <w:r>
                                    <w:rPr>
                                      <w:rFonts w:ascii="Calibri" w:hAnsi="Calibri"/>
                                    </w:rPr>
                                    <w:t xml:space="preserve">Opportunities to discuss the relationship between faith and science and the role of faith in understanding the world.   </w:t>
                                  </w:r>
                                </w:p>
                                <w:p w:rsidR="005A3861" w:rsidRDefault="005A3861">
                                  <w:pPr>
                                    <w:pStyle w:val="Standard"/>
                                    <w:rPr>
                                      <w:rFonts w:ascii="Calibri" w:hAnsi="Calibri"/>
                                    </w:rPr>
                                  </w:pPr>
                                  <w:r>
                                    <w:rPr>
                                      <w:rFonts w:ascii="Calibri" w:hAnsi="Calibri"/>
                                    </w:rPr>
                                    <w:t xml:space="preserve">Opportunities to discuss/ complete work on human beings are spiritual beings and there is a dimension to humans that is not easily explained by science. </w:t>
                                  </w:r>
                                </w:p>
                                <w:p w:rsidR="005A3861" w:rsidRDefault="005A3861">
                                  <w:pPr>
                                    <w:pStyle w:val="Standard"/>
                                    <w:rPr>
                                      <w:rFonts w:ascii="Calibri" w:hAnsi="Calibri"/>
                                    </w:rPr>
                                  </w:pPr>
                                  <w:r>
                                    <w:rPr>
                                      <w:rFonts w:ascii="Calibri" w:hAnsi="Calibri"/>
                                    </w:rPr>
                                    <w:t xml:space="preserve">Refection on the pale blue dot. </w:t>
                                  </w:r>
                                </w:p>
                                <w:p w:rsidR="005A3861" w:rsidRDefault="005A3861">
                                  <w:pPr>
                                    <w:pStyle w:val="Standard"/>
                                    <w:rPr>
                                      <w:rFonts w:ascii="Calibri" w:hAnsi="Calibri"/>
                                    </w:rPr>
                                  </w:pPr>
                                </w:p>
                                <w:p w:rsidR="005A3861" w:rsidRDefault="005A3861">
                                  <w:pPr>
                                    <w:pStyle w:val="Standard"/>
                                    <w:rPr>
                                      <w:rFonts w:ascii="Calibri" w:hAnsi="Calibri"/>
                                    </w:rPr>
                                  </w:pPr>
                                </w:p>
                                <w:p w:rsidR="005A3861" w:rsidRDefault="005A3861">
                                  <w:pPr>
                                    <w:pStyle w:val="Standard"/>
                                    <w:rPr>
                                      <w:rFonts w:ascii="Calibri" w:hAnsi="Calibri"/>
                                    </w:rPr>
                                  </w:pPr>
                                </w:p>
                              </w:tc>
                            </w:tr>
                          </w:tbl>
                          <w:p w:rsidR="005A3861" w:rsidRDefault="005A3861" w:rsidP="005A3861"/>
                        </w:txbxContent>
                      </wps:txbx>
                      <wps:bodyPr vert="horz" wrap="square" lIns="0" tIns="0" rIns="0" bIns="0" anchor="t" anchorCtr="0" compatLnSpc="0">
                        <a:spAutoFit/>
                      </wps:bodyPr>
                    </wps:wsp>
                  </a:graphicData>
                </a:graphic>
              </wp:anchor>
            </w:drawing>
          </mc:Choice>
          <mc:Fallback>
            <w:pict>
              <v:shapetype w14:anchorId="00B1EB71" id="_x0000_t202" coordsize="21600,21600" o:spt="202" path="m,l,21600r21600,l21600,xe">
                <v:stroke joinstyle="miter"/>
                <v:path gradientshapeok="t" o:connecttype="rect"/>
              </v:shapetype>
              <v:shape id="Frame1" o:spid="_x0000_s1026" type="#_x0000_t202" style="position:absolute;margin-left:-5.65pt;margin-top:4.7pt;width:533.9pt;height:10.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" filled="f" stroked="f">
                <v:textbox style="mso-fit-shape-to-text:t" inset="0,0,0,0">
                  <w:txbxContent>
                    <w:tbl>
                      <w:tblPr>
                        <w:tblW w:w="10680" w:type="dxa"/>
                        <w:tblLayout w:type="fixed"/>
                        <w:tblCellMar>
                          <w:left w:w="10" w:type="dxa"/>
                          <w:right w:w="10" w:type="dxa"/>
                        </w:tblCellMar>
                        <w:tblLook w:val="0000" w:firstRow="0" w:lastRow="0" w:firstColumn="0" w:lastColumn="0" w:noHBand="0" w:noVBand="0"/>
                      </w:tblPr>
                      <w:tblGrid>
                        <w:gridCol w:w="10680"/>
                      </w:tblGrid>
                      <w:tr w:rsidR="005A3861">
                        <w:tblPrEx>
                          <w:tblCellMar>
                            <w:top w:w="0" w:type="dxa"/>
                            <w:bottom w:w="0" w:type="dxa"/>
                          </w:tblCellMar>
                        </w:tblPrEx>
                        <w:trPr>
                          <w:trHeight w:val="544"/>
                        </w:trPr>
                        <w:tc>
                          <w:tcPr>
                            <w:tcW w:w="10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5A3861" w:rsidRDefault="005A3861">
                            <w:pPr>
                              <w:pStyle w:val="Standard"/>
                              <w:snapToGrid w:val="0"/>
                              <w:rPr>
                                <w:rFonts w:ascii="Calibri" w:hAnsi="Calibri"/>
                                <w:b/>
                              </w:rPr>
                            </w:pPr>
                            <w:r>
                              <w:rPr>
                                <w:rFonts w:ascii="Calibri" w:hAnsi="Calibri"/>
                                <w:b/>
                              </w:rPr>
                              <w:t>Assessment opportunities and homework</w:t>
                            </w:r>
                          </w:p>
                        </w:tc>
                      </w:tr>
                      <w:tr w:rsidR="005A3861">
                        <w:tblPrEx>
                          <w:tblCellMar>
                            <w:top w:w="0" w:type="dxa"/>
                            <w:bottom w:w="0" w:type="dxa"/>
                          </w:tblCellMar>
                        </w:tblPrEx>
                        <w:trPr>
                          <w:trHeight w:val="2521"/>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861" w:rsidRDefault="005A3861">
                            <w:pPr>
                              <w:pStyle w:val="Standard"/>
                              <w:snapToGrid w:val="0"/>
                              <w:rPr>
                                <w:rFonts w:ascii="Calibri" w:hAnsi="Calibri"/>
                                <w:b/>
                              </w:rPr>
                            </w:pPr>
                            <w:r>
                              <w:rPr>
                                <w:rFonts w:ascii="Calibri" w:hAnsi="Calibri"/>
                                <w:b/>
                              </w:rPr>
                              <w:t>Discussion tasks</w:t>
                            </w:r>
                          </w:p>
                          <w:p w:rsidR="005A3861" w:rsidRDefault="005A3861">
                            <w:pPr>
                              <w:pStyle w:val="Standard"/>
                              <w:snapToGrid w:val="0"/>
                              <w:rPr>
                                <w:rFonts w:ascii="Calibri" w:hAnsi="Calibri"/>
                                <w:b/>
                              </w:rPr>
                            </w:pPr>
                            <w:r>
                              <w:rPr>
                                <w:rFonts w:ascii="Calibri" w:hAnsi="Calibri"/>
                                <w:b/>
                              </w:rPr>
                              <w:t>Written task on golden thread.</w:t>
                            </w:r>
                          </w:p>
                          <w:p w:rsidR="005A3861" w:rsidRDefault="005A3861">
                            <w:pPr>
                              <w:pStyle w:val="Standard"/>
                              <w:snapToGrid w:val="0"/>
                              <w:rPr>
                                <w:rFonts w:ascii="Calibri" w:hAnsi="Calibri"/>
                                <w:b/>
                              </w:rPr>
                            </w:pPr>
                            <w:r>
                              <w:rPr>
                                <w:rFonts w:ascii="Calibri" w:hAnsi="Calibri"/>
                                <w:b/>
                              </w:rPr>
                              <w:t>Written task on conflict/ relationship between science and faith.</w:t>
                            </w:r>
                          </w:p>
                          <w:p w:rsidR="005A3861" w:rsidRDefault="005A3861">
                            <w:pPr>
                              <w:pStyle w:val="Standard"/>
                              <w:rPr>
                                <w:rFonts w:ascii="Calibri" w:hAnsi="Calibri"/>
                                <w:b/>
                              </w:rPr>
                            </w:pPr>
                          </w:p>
                          <w:p w:rsidR="005A3861" w:rsidRDefault="005A3861">
                            <w:pPr>
                              <w:pStyle w:val="Standard"/>
                              <w:rPr>
                                <w:rFonts w:ascii="Calibri" w:hAnsi="Calibri"/>
                                <w:b/>
                              </w:rPr>
                            </w:pPr>
                          </w:p>
                          <w:p w:rsidR="005A3861" w:rsidRDefault="005A3861">
                            <w:pPr>
                              <w:pStyle w:val="Standard"/>
                              <w:rPr>
                                <w:rFonts w:ascii="Calibri" w:hAnsi="Calibri"/>
                                <w:b/>
                              </w:rPr>
                            </w:pPr>
                          </w:p>
                        </w:tc>
                      </w:tr>
                      <w:tr w:rsidR="005A3861">
                        <w:tblPrEx>
                          <w:tblCellMar>
                            <w:top w:w="0" w:type="dxa"/>
                            <w:bottom w:w="0" w:type="dxa"/>
                          </w:tblCellMar>
                        </w:tblPrEx>
                        <w:trPr>
                          <w:trHeight w:val="278"/>
                        </w:trPr>
                        <w:tc>
                          <w:tcPr>
                            <w:tcW w:w="10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5A3861" w:rsidRDefault="005A3861">
                            <w:pPr>
                              <w:pStyle w:val="Standard"/>
                              <w:snapToGrid w:val="0"/>
                            </w:pPr>
                            <w:r>
                              <w:rPr>
                                <w:rFonts w:ascii="Calibri" w:hAnsi="Calibri"/>
                                <w:b/>
                              </w:rPr>
                              <w:t>Opportunities for SMSC</w:t>
                            </w:r>
                          </w:p>
                        </w:tc>
                      </w:tr>
                      <w:tr w:rsidR="005A3861">
                        <w:tblPrEx>
                          <w:tblCellMar>
                            <w:top w:w="0" w:type="dxa"/>
                            <w:bottom w:w="0" w:type="dxa"/>
                          </w:tblCellMar>
                        </w:tblPrEx>
                        <w:trPr>
                          <w:trHeight w:val="1673"/>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861" w:rsidRDefault="005A3861">
                            <w:pPr>
                              <w:pStyle w:val="Standard"/>
                              <w:snapToGrid w:val="0"/>
                              <w:rPr>
                                <w:rFonts w:ascii="Calibri" w:hAnsi="Calibri"/>
                              </w:rPr>
                            </w:pPr>
                          </w:p>
                          <w:p w:rsidR="005A3861" w:rsidRDefault="005A3861">
                            <w:pPr>
                              <w:pStyle w:val="Standard"/>
                              <w:rPr>
                                <w:rFonts w:ascii="Calibri" w:hAnsi="Calibri"/>
                              </w:rPr>
                            </w:pPr>
                            <w:r>
                              <w:rPr>
                                <w:rFonts w:ascii="Calibri" w:hAnsi="Calibri"/>
                              </w:rPr>
                              <w:t xml:space="preserve">Opportunities to discuss the relationship between faith and science and the role of faith in understanding the world.   </w:t>
                            </w:r>
                          </w:p>
                          <w:p w:rsidR="005A3861" w:rsidRDefault="005A3861">
                            <w:pPr>
                              <w:pStyle w:val="Standard"/>
                              <w:rPr>
                                <w:rFonts w:ascii="Calibri" w:hAnsi="Calibri"/>
                              </w:rPr>
                            </w:pPr>
                            <w:r>
                              <w:rPr>
                                <w:rFonts w:ascii="Calibri" w:hAnsi="Calibri"/>
                              </w:rPr>
                              <w:t xml:space="preserve">Opportunities to discuss/ complete work on human beings are spiritual beings and there is a dimension to humans that is not easily explained by science. </w:t>
                            </w:r>
                          </w:p>
                          <w:p w:rsidR="005A3861" w:rsidRDefault="005A3861">
                            <w:pPr>
                              <w:pStyle w:val="Standard"/>
                              <w:rPr>
                                <w:rFonts w:ascii="Calibri" w:hAnsi="Calibri"/>
                              </w:rPr>
                            </w:pPr>
                            <w:r>
                              <w:rPr>
                                <w:rFonts w:ascii="Calibri" w:hAnsi="Calibri"/>
                              </w:rPr>
                              <w:t xml:space="preserve">Refection on the pale blue dot. </w:t>
                            </w:r>
                          </w:p>
                          <w:p w:rsidR="005A3861" w:rsidRDefault="005A3861">
                            <w:pPr>
                              <w:pStyle w:val="Standard"/>
                              <w:rPr>
                                <w:rFonts w:ascii="Calibri" w:hAnsi="Calibri"/>
                              </w:rPr>
                            </w:pPr>
                          </w:p>
                          <w:p w:rsidR="005A3861" w:rsidRDefault="005A3861">
                            <w:pPr>
                              <w:pStyle w:val="Standard"/>
                              <w:rPr>
                                <w:rFonts w:ascii="Calibri" w:hAnsi="Calibri"/>
                              </w:rPr>
                            </w:pPr>
                          </w:p>
                          <w:p w:rsidR="005A3861" w:rsidRDefault="005A3861">
                            <w:pPr>
                              <w:pStyle w:val="Standard"/>
                              <w:rPr>
                                <w:rFonts w:ascii="Calibri" w:hAnsi="Calibri"/>
                              </w:rPr>
                            </w:pPr>
                          </w:p>
                        </w:tc>
                      </w:tr>
                    </w:tbl>
                    <w:p w:rsidR="005A3861" w:rsidRDefault="005A3861" w:rsidP="005A3861"/>
                  </w:txbxContent>
                </v:textbox>
                <w10:wrap type="square" anchorx="margin"/>
              </v:shape>
            </w:pict>
          </mc:Fallback>
        </mc:AlternateContent>
      </w:r>
    </w:p>
    <w:p w:rsidR="005A3861" w:rsidRDefault="005A3861" w:rsidP="005A3861">
      <w:pPr>
        <w:pStyle w:val="Standard"/>
        <w:rPr>
          <w:rFonts w:ascii="Calibri" w:hAnsi="Calibri"/>
        </w:rPr>
      </w:pPr>
    </w:p>
    <w:p w:rsidR="00F435E2" w:rsidRDefault="005A3861"/>
    <w:sectPr w:rsidR="00F435E2">
      <w:pgSz w:w="11906" w:h="16838"/>
      <w:pgMar w:top="567"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F4D4A"/>
    <w:multiLevelType w:val="multilevel"/>
    <w:tmpl w:val="C57263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AC66CDD"/>
    <w:multiLevelType w:val="multilevel"/>
    <w:tmpl w:val="4F62D0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B6F372F"/>
    <w:multiLevelType w:val="multilevel"/>
    <w:tmpl w:val="832CCD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61"/>
    <w:rsid w:val="00312A50"/>
    <w:rsid w:val="003C71E6"/>
    <w:rsid w:val="003E7182"/>
    <w:rsid w:val="005A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5DCD"/>
  <w14:defaultImageDpi w14:val="32767"/>
  <w15:chartTrackingRefBased/>
  <w15:docId w15:val="{ADD51DF7-EC11-9541-B949-BDE19DDC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3861"/>
    <w:pPr>
      <w:widowControl w:val="0"/>
      <w:suppressAutoHyphens/>
      <w:autoSpaceDN w:val="0"/>
      <w:textAlignment w:val="baseline"/>
    </w:pPr>
    <w:rPr>
      <w:rFonts w:ascii="Times New Roman" w:eastAsia="SimSun" w:hAnsi="Times New Roman" w:cs="Arial"/>
      <w:kern w:val="3"/>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A3861"/>
    <w:pPr>
      <w:suppressAutoHyphens/>
      <w:autoSpaceDN w:val="0"/>
      <w:textAlignment w:val="baseline"/>
    </w:pPr>
    <w:rPr>
      <w:rFonts w:ascii="Times New Roman" w:eastAsia="Times New Roman" w:hAnsi="Times New Roman" w:cs="Times New Roman"/>
      <w:kern w:val="3"/>
      <w:lang w:val="en-GB" w:eastAsia="zh-CN"/>
    </w:rPr>
  </w:style>
  <w:style w:type="paragraph" w:styleId="NormalWeb">
    <w:name w:val="Normal (Web)"/>
    <w:basedOn w:val="Standard"/>
    <w:rsid w:val="005A3861"/>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2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8BE9B8255F7449B9B7039B718D846" ma:contentTypeVersion="11" ma:contentTypeDescription="Create a new document." ma:contentTypeScope="" ma:versionID="e2621e99655a766e71cc721cf0685209">
  <xsd:schema xmlns:xsd="http://www.w3.org/2001/XMLSchema" xmlns:xs="http://www.w3.org/2001/XMLSchema" xmlns:p="http://schemas.microsoft.com/office/2006/metadata/properties" xmlns:ns2="4797d39e-7110-498e-9f99-4da8e39d64cb" xmlns:ns3="a76a3c1a-0463-4261-8678-9808e0d49f29" targetNamespace="http://schemas.microsoft.com/office/2006/metadata/properties" ma:root="true" ma:fieldsID="511e9ad595e2e1f1afe8014f025e65dd" ns2:_="" ns3:_="">
    <xsd:import namespace="4797d39e-7110-498e-9f99-4da8e39d64cb"/>
    <xsd:import namespace="a76a3c1a-0463-4261-8678-9808e0d49f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7d39e-7110-498e-9f99-4da8e39d64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a3c1a-0463-4261-8678-9808e0d49f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A5EC5-C8B0-4F6E-BF6C-6DB55652A91D}"/>
</file>

<file path=customXml/itemProps2.xml><?xml version="1.0" encoding="utf-8"?>
<ds:datastoreItem xmlns:ds="http://schemas.openxmlformats.org/officeDocument/2006/customXml" ds:itemID="{D836D169-25E7-4BF8-B1CA-A007B197297B}"/>
</file>

<file path=customXml/itemProps3.xml><?xml version="1.0" encoding="utf-8"?>
<ds:datastoreItem xmlns:ds="http://schemas.openxmlformats.org/officeDocument/2006/customXml" ds:itemID="{8C0506EE-4DBF-4B93-AE3B-850301110193}"/>
</file>

<file path=docProps/app.xml><?xml version="1.0" encoding="utf-8"?>
<Properties xmlns="http://schemas.openxmlformats.org/officeDocument/2006/extended-properties" xmlns:vt="http://schemas.openxmlformats.org/officeDocument/2006/docPropsVTypes">
  <Template>Normal.dotm</Template>
  <TotalTime>4</TotalTime>
  <Pages>3</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Maguire</dc:creator>
  <cp:keywords/>
  <dc:description/>
  <cp:lastModifiedBy>Nadine Maguire</cp:lastModifiedBy>
  <cp:revision>1</cp:revision>
  <dcterms:created xsi:type="dcterms:W3CDTF">2020-03-08T00:02:00Z</dcterms:created>
  <dcterms:modified xsi:type="dcterms:W3CDTF">2020-03-08T00:07:00Z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0x01010037E8BE9B8255F7449B9B7039B718D846</vt:lpwstr>
  </property>
</Properties>
</file>