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135F" w14:textId="21A49C58" w:rsidR="005A70E8" w:rsidRDefault="00BD529C" w:rsidP="00716C8F">
      <w:pPr>
        <w:pStyle w:val="Title"/>
        <w:spacing w:before="0"/>
      </w:pPr>
      <w:r>
        <w:t>September</w:t>
      </w:r>
      <w:r w:rsidR="00716C8F">
        <w:t xml:space="preserve"> 2024, v</w:t>
      </w:r>
      <w:r>
        <w:t>3.0</w:t>
      </w:r>
      <w:r w:rsidR="00716C8F">
        <w:t xml:space="preserve"> Change log</w:t>
      </w:r>
    </w:p>
    <w:p w14:paraId="3AE6D674" w14:textId="44BDF0C3" w:rsidR="00C734C4" w:rsidRDefault="005A306E" w:rsidP="00C734C4">
      <w:pPr>
        <w:pStyle w:val="Heading1"/>
      </w:pPr>
      <w:r>
        <w:t>Handbook 1</w:t>
      </w:r>
    </w:p>
    <w:p w14:paraId="0AF53850" w14:textId="143591EB" w:rsidR="00C76DCE" w:rsidRDefault="000E2C7F" w:rsidP="000E2C7F">
      <w:pPr>
        <w:pStyle w:val="ListParagraph"/>
        <w:numPr>
          <w:ilvl w:val="0"/>
          <w:numId w:val="7"/>
        </w:numPr>
      </w:pPr>
      <w:r>
        <w:t xml:space="preserve">Name </w:t>
      </w:r>
      <w:r w:rsidRPr="00B95662">
        <w:rPr>
          <w:b/>
          <w:bCs/>
        </w:rPr>
        <w:t>changed</w:t>
      </w:r>
      <w:r>
        <w:t xml:space="preserve"> to ‘Appointment and Management of Inspectors</w:t>
      </w:r>
    </w:p>
    <w:p w14:paraId="5C9D10AE" w14:textId="02815E8E" w:rsidR="00782F5B" w:rsidRDefault="00782F5B" w:rsidP="000E2C7F">
      <w:pPr>
        <w:pStyle w:val="ListParagraph"/>
        <w:numPr>
          <w:ilvl w:val="0"/>
          <w:numId w:val="7"/>
        </w:numPr>
      </w:pPr>
      <w:r>
        <w:t xml:space="preserve">Paragraph 5 </w:t>
      </w:r>
      <w:r w:rsidR="00AE4FD4" w:rsidRPr="00AE4FD4">
        <w:rPr>
          <w:b/>
          <w:bCs/>
        </w:rPr>
        <w:t>updated</w:t>
      </w:r>
      <w:r w:rsidR="002809AD">
        <w:t xml:space="preserve"> to reflect the new name and structure of </w:t>
      </w:r>
      <w:r w:rsidR="00F3759A">
        <w:t>the handbook</w:t>
      </w:r>
    </w:p>
    <w:p w14:paraId="37FEB8BD" w14:textId="22E8EE1F" w:rsidR="00E112E9" w:rsidRDefault="00E112E9" w:rsidP="000E2C7F">
      <w:pPr>
        <w:pStyle w:val="ListParagraph"/>
        <w:numPr>
          <w:ilvl w:val="0"/>
          <w:numId w:val="7"/>
        </w:numPr>
      </w:pPr>
      <w:r>
        <w:t xml:space="preserve">Paragraph 8 </w:t>
      </w:r>
      <w:r w:rsidR="00AE4FD4" w:rsidRPr="00AE4FD4">
        <w:rPr>
          <w:b/>
          <w:bCs/>
        </w:rPr>
        <w:t>added</w:t>
      </w:r>
      <w:r w:rsidR="00F3759A" w:rsidRPr="00B95662">
        <w:rPr>
          <w:b/>
          <w:bCs/>
        </w:rPr>
        <w:t xml:space="preserve"> </w:t>
      </w:r>
      <w:r w:rsidR="00F3759A">
        <w:t>to indicate what the second section of the handbook will now cover</w:t>
      </w:r>
      <w:r w:rsidR="00587BD1">
        <w:t>.</w:t>
      </w:r>
      <w:r w:rsidR="002809AD">
        <w:t xml:space="preserve"> </w:t>
      </w:r>
      <w:r w:rsidR="00587BD1">
        <w:t>A</w:t>
      </w:r>
      <w:r w:rsidR="002809AD">
        <w:t>ll subsequent paragraphs renumbered.</w:t>
      </w:r>
    </w:p>
    <w:p w14:paraId="454D8983" w14:textId="1F70FFAB" w:rsidR="00E112E9" w:rsidRDefault="00F75A37" w:rsidP="000E2C7F">
      <w:pPr>
        <w:pStyle w:val="ListParagraph"/>
        <w:numPr>
          <w:ilvl w:val="0"/>
          <w:numId w:val="7"/>
        </w:numPr>
      </w:pPr>
      <w:r>
        <w:t xml:space="preserve">Paragraph 9, stage 6 </w:t>
      </w:r>
      <w:r w:rsidR="00AE4FD4" w:rsidRPr="00AE4FD4">
        <w:rPr>
          <w:b/>
          <w:bCs/>
        </w:rPr>
        <w:t>updated</w:t>
      </w:r>
      <w:r>
        <w:t xml:space="preserve"> to remove the reference to September 2023. Paragraph now reads:</w:t>
      </w:r>
    </w:p>
    <w:p w14:paraId="1FFCED45" w14:textId="7F5C698C" w:rsidR="00F75A37" w:rsidRDefault="00B4369A" w:rsidP="00B4369A">
      <w:pPr>
        <w:ind w:left="1440"/>
      </w:pPr>
      <w:r w:rsidRPr="00B4369A">
        <w:t>All newly licensed inspectors must successfully complete at least one shadow inspection before being commissioned as an inspector.</w:t>
      </w:r>
    </w:p>
    <w:p w14:paraId="16BA48B8" w14:textId="070C49DC" w:rsidR="00B4369A" w:rsidRDefault="004D745E" w:rsidP="00B4369A">
      <w:pPr>
        <w:pStyle w:val="ListParagraph"/>
        <w:numPr>
          <w:ilvl w:val="0"/>
          <w:numId w:val="7"/>
        </w:numPr>
      </w:pPr>
      <w:r>
        <w:t xml:space="preserve">Paragraph 16 </w:t>
      </w:r>
      <w:r w:rsidR="00AE4FD4" w:rsidRPr="00AE4FD4">
        <w:rPr>
          <w:b/>
          <w:bCs/>
        </w:rPr>
        <w:t>updated</w:t>
      </w:r>
      <w:r w:rsidR="00CA584E" w:rsidRPr="00B95662">
        <w:rPr>
          <w:b/>
          <w:bCs/>
        </w:rPr>
        <w:t xml:space="preserve"> </w:t>
      </w:r>
      <w:r w:rsidR="00CA584E">
        <w:t>to include reference to CEO as well as chair of directors as an appropriate referee for a serving head teacher.</w:t>
      </w:r>
    </w:p>
    <w:p w14:paraId="73547414" w14:textId="52E79301" w:rsidR="0018734E" w:rsidRDefault="0018734E" w:rsidP="00B4369A">
      <w:pPr>
        <w:pStyle w:val="ListParagraph"/>
        <w:numPr>
          <w:ilvl w:val="0"/>
          <w:numId w:val="7"/>
        </w:numPr>
      </w:pPr>
      <w:r>
        <w:t xml:space="preserve">Paragraph 37 </w:t>
      </w:r>
      <w:r w:rsidR="00AE4FD4" w:rsidRPr="00AE4FD4">
        <w:rPr>
          <w:b/>
          <w:bCs/>
        </w:rPr>
        <w:t>updated</w:t>
      </w:r>
      <w:r>
        <w:t xml:space="preserve"> to make clear </w:t>
      </w:r>
      <w:r w:rsidR="004615ED">
        <w:t>what inspectors who are shadowing inspections should and should not do during inspection:</w:t>
      </w:r>
    </w:p>
    <w:p w14:paraId="0DDA60BD" w14:textId="77777777" w:rsidR="00BD529C" w:rsidRPr="005F6AE4" w:rsidRDefault="00BD529C" w:rsidP="00BD529C">
      <w:pPr>
        <w:pStyle w:val="Bullets"/>
        <w:numPr>
          <w:ilvl w:val="0"/>
          <w:numId w:val="0"/>
        </w:numPr>
        <w:spacing w:after="0"/>
        <w:ind w:left="1440"/>
      </w:pPr>
      <w:r w:rsidRPr="005F6AE4">
        <w:t>A</w:t>
      </w:r>
      <w:r>
        <w:t xml:space="preserve">n inspector who is shadowing </w:t>
      </w:r>
      <w:r w:rsidRPr="005F6AE4">
        <w:t>should be included in the team from the beginning</w:t>
      </w:r>
      <w:r>
        <w:t xml:space="preserve"> by</w:t>
      </w:r>
      <w:r w:rsidRPr="005F6AE4">
        <w:t>:</w:t>
      </w:r>
    </w:p>
    <w:p w14:paraId="0DBDE684" w14:textId="77777777" w:rsidR="00BD529C" w:rsidRPr="005F6AE4" w:rsidRDefault="00BD529C" w:rsidP="00BD529C">
      <w:pPr>
        <w:pStyle w:val="Bullets"/>
        <w:numPr>
          <w:ilvl w:val="1"/>
          <w:numId w:val="9"/>
        </w:numPr>
        <w:ind w:left="2160" w:hanging="357"/>
        <w:contextualSpacing/>
      </w:pPr>
      <w:r w:rsidRPr="005F6AE4">
        <w:t xml:space="preserve">Taking part in a wide variety of inspection activities, </w:t>
      </w:r>
      <w:r>
        <w:t xml:space="preserve">for example, </w:t>
      </w:r>
      <w:r w:rsidRPr="005F6AE4">
        <w:t>accompanying a member of the team</w:t>
      </w:r>
      <w:r>
        <w:t xml:space="preserve">, </w:t>
      </w:r>
      <w:r w:rsidRPr="005F6AE4">
        <w:t>including meetings with the head and leadership team, governors, pupils.</w:t>
      </w:r>
    </w:p>
    <w:p w14:paraId="4940FDBD" w14:textId="77777777" w:rsidR="00BD529C" w:rsidRPr="005F6AE4" w:rsidRDefault="00BD529C" w:rsidP="00BD529C">
      <w:pPr>
        <w:pStyle w:val="Bullets"/>
        <w:numPr>
          <w:ilvl w:val="1"/>
          <w:numId w:val="9"/>
        </w:numPr>
        <w:ind w:left="2160" w:hanging="357"/>
        <w:contextualSpacing/>
      </w:pPr>
      <w:r w:rsidRPr="005F6AE4">
        <w:t>Being present for team discussions</w:t>
      </w:r>
      <w:r>
        <w:t xml:space="preserve">, including </w:t>
      </w:r>
      <w:r w:rsidRPr="005F6AE4">
        <w:t>ask</w:t>
      </w:r>
      <w:r>
        <w:t>ing</w:t>
      </w:r>
      <w:r w:rsidRPr="005F6AE4">
        <w:t xml:space="preserve"> questions for clarification.</w:t>
      </w:r>
    </w:p>
    <w:p w14:paraId="5D5326CE" w14:textId="77777777" w:rsidR="00BD529C" w:rsidRDefault="00BD529C" w:rsidP="00BD529C">
      <w:pPr>
        <w:pStyle w:val="Bullets"/>
        <w:numPr>
          <w:ilvl w:val="1"/>
          <w:numId w:val="9"/>
        </w:numPr>
        <w:ind w:left="2160" w:hanging="357"/>
        <w:contextualSpacing/>
      </w:pPr>
      <w:r w:rsidRPr="005F6AE4">
        <w:t xml:space="preserve">Completing </w:t>
      </w:r>
      <w:r>
        <w:t>practice evidence forms</w:t>
      </w:r>
      <w:r w:rsidRPr="005F6AE4">
        <w:t>.</w:t>
      </w:r>
    </w:p>
    <w:p w14:paraId="5A04A34C" w14:textId="77777777" w:rsidR="00BD529C" w:rsidRPr="005F6AE4" w:rsidRDefault="00BD529C" w:rsidP="00BD529C">
      <w:pPr>
        <w:pStyle w:val="Bullets"/>
        <w:numPr>
          <w:ilvl w:val="0"/>
          <w:numId w:val="0"/>
        </w:numPr>
        <w:spacing w:after="0"/>
        <w:ind w:left="1440"/>
      </w:pPr>
      <w:r w:rsidRPr="005F6AE4">
        <w:t>A</w:t>
      </w:r>
      <w:r>
        <w:t>n inspector who is shadowing</w:t>
      </w:r>
      <w:r w:rsidRPr="005F6AE4">
        <w:t xml:space="preserve"> </w:t>
      </w:r>
      <w:r>
        <w:t>must</w:t>
      </w:r>
      <w:r w:rsidRPr="005F6AE4">
        <w:t xml:space="preserve"> </w:t>
      </w:r>
      <w:r w:rsidRPr="00D12063">
        <w:t>not</w:t>
      </w:r>
      <w:r w:rsidRPr="005F6AE4">
        <w:t>:</w:t>
      </w:r>
    </w:p>
    <w:p w14:paraId="7EF97B1D" w14:textId="77777777" w:rsidR="00C8799D" w:rsidRPr="005F6AE4" w:rsidRDefault="00000000" w:rsidP="00BD529C">
      <w:pPr>
        <w:pStyle w:val="Bullets"/>
        <w:numPr>
          <w:ilvl w:val="1"/>
          <w:numId w:val="9"/>
        </w:numPr>
        <w:ind w:left="2160" w:hanging="357"/>
        <w:contextualSpacing/>
      </w:pPr>
      <w:r w:rsidRPr="005F6AE4">
        <w:t>Undertake inspection activities alone.</w:t>
      </w:r>
    </w:p>
    <w:p w14:paraId="43F505F0" w14:textId="77777777" w:rsidR="00C8799D" w:rsidRPr="005F6AE4" w:rsidRDefault="00000000" w:rsidP="00BD529C">
      <w:pPr>
        <w:pStyle w:val="Bullets"/>
        <w:numPr>
          <w:ilvl w:val="1"/>
          <w:numId w:val="9"/>
        </w:numPr>
        <w:ind w:left="2160" w:hanging="357"/>
        <w:contextualSpacing/>
      </w:pPr>
      <w:r w:rsidRPr="005F6AE4">
        <w:t>Be part of the decision-making process</w:t>
      </w:r>
      <w:r w:rsidR="00BD529C">
        <w:t xml:space="preserve">, </w:t>
      </w:r>
      <w:r w:rsidRPr="005F6AE4">
        <w:t>although they would be there to observe it.</w:t>
      </w:r>
    </w:p>
    <w:p w14:paraId="29F1B283" w14:textId="77777777" w:rsidR="00C8799D" w:rsidRDefault="00000000" w:rsidP="00BD529C">
      <w:pPr>
        <w:pStyle w:val="Bullets"/>
        <w:numPr>
          <w:ilvl w:val="1"/>
          <w:numId w:val="9"/>
        </w:numPr>
        <w:ind w:left="2160" w:hanging="357"/>
        <w:contextualSpacing/>
      </w:pPr>
      <w:r w:rsidRPr="005F6AE4">
        <w:t>Submit their</w:t>
      </w:r>
      <w:r w:rsidR="00BD529C">
        <w:t xml:space="preserve"> evidence forms</w:t>
      </w:r>
      <w:r w:rsidRPr="005F6AE4">
        <w:t xml:space="preserve"> as part of the evidence base</w:t>
      </w:r>
      <w:r w:rsidR="00BD529C">
        <w:t xml:space="preserve">, </w:t>
      </w:r>
      <w:r w:rsidRPr="005F6AE4">
        <w:t xml:space="preserve">although these should be part of the QA of </w:t>
      </w:r>
      <w:r w:rsidR="00BD529C">
        <w:t>evidence forms</w:t>
      </w:r>
      <w:r w:rsidRPr="005F6AE4">
        <w:t xml:space="preserve"> process during the inspection so that the new inspectors can improve in writing evaluative</w:t>
      </w:r>
      <w:r w:rsidR="00BD529C">
        <w:t xml:space="preserve"> evidence forms</w:t>
      </w:r>
      <w:r w:rsidRPr="005F6AE4">
        <w:t>.</w:t>
      </w:r>
    </w:p>
    <w:p w14:paraId="6E8C2861" w14:textId="78A2DD5C" w:rsidR="00C8799D" w:rsidRPr="00157796" w:rsidRDefault="00473AEC" w:rsidP="00157796">
      <w:pPr>
        <w:pStyle w:val="ListParagraph"/>
        <w:numPr>
          <w:ilvl w:val="0"/>
          <w:numId w:val="7"/>
        </w:numPr>
        <w:rPr>
          <w:rFonts w:cs="Open Sans"/>
        </w:rPr>
      </w:pPr>
      <w:r>
        <w:t xml:space="preserve">Part Two </w:t>
      </w:r>
      <w:r w:rsidR="00157796">
        <w:t xml:space="preserve">of handbook </w:t>
      </w:r>
      <w:r w:rsidR="00AE4FD4" w:rsidRPr="00AE4FD4">
        <w:rPr>
          <w:b/>
          <w:bCs/>
        </w:rPr>
        <w:t>added</w:t>
      </w:r>
      <w:r w:rsidR="00157796">
        <w:t xml:space="preserve"> to cover the ongoing management of inspectors.</w:t>
      </w:r>
    </w:p>
    <w:p w14:paraId="42033BEA" w14:textId="45511AC9" w:rsidR="0064080E" w:rsidRPr="0064080E" w:rsidRDefault="0064080E" w:rsidP="00157796">
      <w:pPr>
        <w:pStyle w:val="ListParagraph"/>
        <w:numPr>
          <w:ilvl w:val="0"/>
          <w:numId w:val="7"/>
        </w:numPr>
        <w:rPr>
          <w:rFonts w:cs="Open Sans"/>
        </w:rPr>
      </w:pPr>
      <w:r>
        <w:rPr>
          <w:rFonts w:cs="Open Sans"/>
        </w:rPr>
        <w:t xml:space="preserve">Paragraph 43 </w:t>
      </w:r>
      <w:r w:rsidR="00AE4FD4" w:rsidRPr="00AE4FD4">
        <w:rPr>
          <w:rFonts w:cs="Open Sans"/>
          <w:b/>
          <w:bCs/>
        </w:rPr>
        <w:t>added</w:t>
      </w:r>
      <w:r w:rsidR="00E26D0D">
        <w:rPr>
          <w:rFonts w:cs="Open Sans"/>
        </w:rPr>
        <w:t xml:space="preserve"> to </w:t>
      </w:r>
      <w:r w:rsidR="00371E68">
        <w:rPr>
          <w:rFonts w:cs="Open Sans"/>
        </w:rPr>
        <w:t>make clear the requirement to remind inspectors to submit their Inspector Annual Confirmation Form.</w:t>
      </w:r>
    </w:p>
    <w:p w14:paraId="2FA7940F" w14:textId="0EEC1AEA" w:rsidR="00C8799D" w:rsidRPr="001022A5" w:rsidRDefault="00157796" w:rsidP="00157796">
      <w:pPr>
        <w:pStyle w:val="ListParagraph"/>
        <w:numPr>
          <w:ilvl w:val="0"/>
          <w:numId w:val="7"/>
        </w:numPr>
        <w:rPr>
          <w:rFonts w:cs="Open Sans"/>
        </w:rPr>
      </w:pPr>
      <w:r>
        <w:t>Paragraph</w:t>
      </w:r>
      <w:r w:rsidR="00DE4331">
        <w:t xml:space="preserve"> 4</w:t>
      </w:r>
      <w:r w:rsidR="0064080E">
        <w:t>4</w:t>
      </w:r>
      <w:r w:rsidR="001022A5">
        <w:t xml:space="preserve"> and 4</w:t>
      </w:r>
      <w:r w:rsidR="0064080E">
        <w:t>5</w:t>
      </w:r>
      <w:r w:rsidR="00DE4331">
        <w:t xml:space="preserve"> </w:t>
      </w:r>
      <w:r w:rsidR="00AE4FD4" w:rsidRPr="00AE4FD4">
        <w:rPr>
          <w:b/>
          <w:bCs/>
        </w:rPr>
        <w:t>added</w:t>
      </w:r>
      <w:r w:rsidR="00DE4331" w:rsidRPr="00B95662">
        <w:rPr>
          <w:b/>
          <w:bCs/>
        </w:rPr>
        <w:t xml:space="preserve"> </w:t>
      </w:r>
      <w:r w:rsidR="00DE4331">
        <w:t xml:space="preserve">to </w:t>
      </w:r>
      <w:r w:rsidR="001022A5">
        <w:t xml:space="preserve">clarify </w:t>
      </w:r>
      <w:r w:rsidR="00714C2B">
        <w:t>what is required for ongoing eligibility</w:t>
      </w:r>
      <w:r w:rsidR="001022A5">
        <w:t>.</w:t>
      </w:r>
    </w:p>
    <w:p w14:paraId="26404AD2" w14:textId="7FE49C0D" w:rsidR="00C8799D" w:rsidRPr="001E27AE" w:rsidRDefault="001022A5" w:rsidP="00157796">
      <w:pPr>
        <w:pStyle w:val="ListParagraph"/>
        <w:numPr>
          <w:ilvl w:val="0"/>
          <w:numId w:val="7"/>
        </w:numPr>
        <w:rPr>
          <w:rFonts w:cs="Open Sans"/>
        </w:rPr>
      </w:pPr>
      <w:r>
        <w:t>Paragraph 4</w:t>
      </w:r>
      <w:r w:rsidR="0064080E">
        <w:t>6</w:t>
      </w:r>
      <w:r>
        <w:t xml:space="preserve"> </w:t>
      </w:r>
      <w:r w:rsidR="00AE4FD4" w:rsidRPr="00AE4FD4">
        <w:rPr>
          <w:b/>
          <w:bCs/>
        </w:rPr>
        <w:t>added</w:t>
      </w:r>
      <w:r>
        <w:t xml:space="preserve"> to cover legitimate leaves of absence</w:t>
      </w:r>
      <w:r w:rsidR="00BE6722">
        <w:t>.</w:t>
      </w:r>
    </w:p>
    <w:p w14:paraId="3139FE86" w14:textId="185DD09E" w:rsidR="00C8799D" w:rsidRPr="001E27AE" w:rsidRDefault="001E27AE" w:rsidP="00157796">
      <w:pPr>
        <w:pStyle w:val="ListParagraph"/>
        <w:numPr>
          <w:ilvl w:val="0"/>
          <w:numId w:val="7"/>
        </w:numPr>
        <w:rPr>
          <w:rFonts w:cs="Open Sans"/>
        </w:rPr>
      </w:pPr>
      <w:r>
        <w:t xml:space="preserve">Template 3: Application Form </w:t>
      </w:r>
      <w:r w:rsidR="00AE4FD4" w:rsidRPr="00AE4FD4">
        <w:rPr>
          <w:b/>
          <w:bCs/>
        </w:rPr>
        <w:t>updated</w:t>
      </w:r>
      <w:r>
        <w:t xml:space="preserve"> to include the following questions:</w:t>
      </w:r>
    </w:p>
    <w:p w14:paraId="04EE7281" w14:textId="77777777" w:rsidR="007125D3" w:rsidRDefault="007125D3" w:rsidP="007125D3">
      <w:pPr>
        <w:ind w:left="720" w:firstLine="720"/>
      </w:pPr>
      <w:r w:rsidRPr="00576207">
        <w:t>Have you applied to any other dioceses to sponsor you to inspect?</w:t>
      </w:r>
    </w:p>
    <w:p w14:paraId="1A3A6D50" w14:textId="4066EC22" w:rsidR="00C8799D" w:rsidRDefault="007125D3" w:rsidP="007125D3">
      <w:pPr>
        <w:pStyle w:val="ListParagraph"/>
        <w:ind w:firstLine="720"/>
      </w:pPr>
      <w:r>
        <w:lastRenderedPageBreak/>
        <w:t>To w</w:t>
      </w:r>
      <w:r w:rsidRPr="00576207">
        <w:t>hich other dioceses have you applied to sponsor you to inspect?</w:t>
      </w:r>
    </w:p>
    <w:p w14:paraId="72D49759" w14:textId="3C01299C" w:rsidR="00C8799D" w:rsidRPr="005F6AE4" w:rsidRDefault="00DD7BA5" w:rsidP="00DD7BA5">
      <w:pPr>
        <w:pStyle w:val="ListParagraph"/>
        <w:numPr>
          <w:ilvl w:val="0"/>
          <w:numId w:val="7"/>
        </w:numPr>
        <w:rPr>
          <w:rFonts w:cs="Open Sans"/>
        </w:rPr>
      </w:pPr>
      <w:r>
        <w:rPr>
          <w:rFonts w:cs="Open Sans"/>
        </w:rPr>
        <w:t xml:space="preserve">Paragraphs 47-55 </w:t>
      </w:r>
      <w:r w:rsidR="00AE4FD4" w:rsidRPr="00AE4FD4">
        <w:rPr>
          <w:rFonts w:cs="Open Sans"/>
          <w:b/>
        </w:rPr>
        <w:t>added</w:t>
      </w:r>
      <w:r>
        <w:rPr>
          <w:rFonts w:cs="Open Sans"/>
        </w:rPr>
        <w:t xml:space="preserve"> </w:t>
      </w:r>
      <w:r w:rsidR="00DA3529">
        <w:rPr>
          <w:rFonts w:cs="Open Sans"/>
        </w:rPr>
        <w:t xml:space="preserve">on </w:t>
      </w:r>
      <w:r w:rsidR="00ED3F0C">
        <w:rPr>
          <w:rFonts w:cs="Open Sans"/>
        </w:rPr>
        <w:t xml:space="preserve">tackling underperformance of inspectors. </w:t>
      </w:r>
      <w:proofErr w:type="spellStart"/>
      <w:r w:rsidR="00ED3F0C">
        <w:rPr>
          <w:rFonts w:cs="Open Sans"/>
        </w:rPr>
        <w:t>Mpoved</w:t>
      </w:r>
      <w:proofErr w:type="spellEnd"/>
      <w:r w:rsidR="00ED3F0C">
        <w:rPr>
          <w:rFonts w:cs="Open Sans"/>
        </w:rPr>
        <w:t xml:space="preserve"> from the QA handbook</w:t>
      </w:r>
    </w:p>
    <w:p w14:paraId="6E3A3A56" w14:textId="77777777" w:rsidR="004615ED" w:rsidRPr="00C76DCE" w:rsidRDefault="004615ED" w:rsidP="004615ED">
      <w:pPr>
        <w:pStyle w:val="ListParagraph"/>
      </w:pPr>
    </w:p>
    <w:p w14:paraId="7DFC4165" w14:textId="732CD2A2" w:rsidR="00C734C4" w:rsidRDefault="00C734C4" w:rsidP="00C734C4">
      <w:pPr>
        <w:pStyle w:val="Heading1"/>
      </w:pPr>
      <w:r>
        <w:t>Handbook 2</w:t>
      </w:r>
    </w:p>
    <w:p w14:paraId="33993162" w14:textId="74C8F16B" w:rsidR="008069CC" w:rsidRPr="00B95662" w:rsidRDefault="008069CC" w:rsidP="00B95662">
      <w:pPr>
        <w:pStyle w:val="ListParagraph"/>
        <w:numPr>
          <w:ilvl w:val="0"/>
          <w:numId w:val="7"/>
        </w:numPr>
        <w:rPr>
          <w:rFonts w:cs="Open Sans"/>
        </w:rPr>
      </w:pPr>
      <w:r w:rsidRPr="00B95662">
        <w:rPr>
          <w:rFonts w:cs="Open Sans"/>
        </w:rPr>
        <w:t xml:space="preserve">Paragraph 8 </w:t>
      </w:r>
      <w:r w:rsidR="00AE4FD4" w:rsidRPr="00AE4FD4">
        <w:rPr>
          <w:rFonts w:cs="Open Sans"/>
          <w:b/>
        </w:rPr>
        <w:t>updated</w:t>
      </w:r>
      <w:r w:rsidRPr="00B95662">
        <w:rPr>
          <w:rFonts w:cs="Open Sans"/>
        </w:rPr>
        <w:t xml:space="preserve"> to </w:t>
      </w:r>
      <w:r w:rsidR="00AF36A0" w:rsidRPr="00B95662">
        <w:rPr>
          <w:rFonts w:cs="Open Sans"/>
        </w:rPr>
        <w:t>clarify confidentiality re</w:t>
      </w:r>
      <w:r w:rsidR="006B7E87" w:rsidRPr="00B95662">
        <w:rPr>
          <w:rFonts w:cs="Open Sans"/>
        </w:rPr>
        <w:t>q</w:t>
      </w:r>
      <w:r w:rsidR="00AF36A0" w:rsidRPr="00B95662">
        <w:rPr>
          <w:rFonts w:cs="Open Sans"/>
        </w:rPr>
        <w:t>uirements</w:t>
      </w:r>
    </w:p>
    <w:p w14:paraId="3ECA37DF" w14:textId="1EFA64C6" w:rsidR="005C5BAB" w:rsidRPr="00B95662" w:rsidRDefault="005C5BAB" w:rsidP="00B95662">
      <w:pPr>
        <w:pStyle w:val="ListParagraph"/>
        <w:numPr>
          <w:ilvl w:val="0"/>
          <w:numId w:val="7"/>
        </w:numPr>
        <w:rPr>
          <w:rFonts w:cs="Open Sans"/>
        </w:rPr>
      </w:pPr>
      <w:r w:rsidRPr="00B95662">
        <w:rPr>
          <w:rFonts w:cs="Open Sans"/>
        </w:rPr>
        <w:t xml:space="preserve">Paragraph 11 </w:t>
      </w:r>
      <w:r w:rsidR="00AE4FD4" w:rsidRPr="00AE4FD4">
        <w:rPr>
          <w:rFonts w:cs="Open Sans"/>
          <w:b/>
        </w:rPr>
        <w:t>updated</w:t>
      </w:r>
      <w:r w:rsidRPr="00B95662">
        <w:rPr>
          <w:rFonts w:cs="Open Sans"/>
        </w:rPr>
        <w:t xml:space="preserve"> to ensure consistency with the Admin </w:t>
      </w:r>
      <w:r w:rsidR="0061056E" w:rsidRPr="00B95662">
        <w:rPr>
          <w:rFonts w:cs="Open Sans"/>
        </w:rPr>
        <w:t>G</w:t>
      </w:r>
      <w:r w:rsidRPr="00B95662">
        <w:rPr>
          <w:rFonts w:cs="Open Sans"/>
        </w:rPr>
        <w:t>uidance</w:t>
      </w:r>
      <w:r w:rsidR="0061056E" w:rsidRPr="00B95662">
        <w:rPr>
          <w:rFonts w:cs="Open Sans"/>
        </w:rPr>
        <w:t xml:space="preserve"> document</w:t>
      </w:r>
      <w:r w:rsidRPr="00B95662">
        <w:rPr>
          <w:rFonts w:cs="Open Sans"/>
        </w:rPr>
        <w:t xml:space="preserve"> in </w:t>
      </w:r>
      <w:r w:rsidR="0061056E" w:rsidRPr="00B95662">
        <w:rPr>
          <w:rFonts w:cs="Open Sans"/>
        </w:rPr>
        <w:t>relation</w:t>
      </w:r>
      <w:r w:rsidRPr="00B95662">
        <w:rPr>
          <w:rFonts w:cs="Open Sans"/>
        </w:rPr>
        <w:t xml:space="preserve"> to confidentiality </w:t>
      </w:r>
      <w:r w:rsidR="0061056E" w:rsidRPr="00B95662">
        <w:rPr>
          <w:rFonts w:cs="Open Sans"/>
        </w:rPr>
        <w:t>around the scheduling of inspections.</w:t>
      </w:r>
    </w:p>
    <w:p w14:paraId="55FD555F" w14:textId="0DB9D1F3" w:rsidR="007C593C" w:rsidRPr="00B95662" w:rsidRDefault="007C593C" w:rsidP="00B95662">
      <w:pPr>
        <w:pStyle w:val="ListParagraph"/>
        <w:numPr>
          <w:ilvl w:val="0"/>
          <w:numId w:val="7"/>
        </w:numPr>
        <w:rPr>
          <w:rFonts w:cs="Open Sans"/>
        </w:rPr>
      </w:pPr>
      <w:r w:rsidRPr="00B95662">
        <w:rPr>
          <w:rFonts w:cs="Open Sans"/>
        </w:rPr>
        <w:t xml:space="preserve">Paragraph 12 </w:t>
      </w:r>
      <w:r w:rsidR="00AE4FD4" w:rsidRPr="00AE4FD4">
        <w:rPr>
          <w:rFonts w:cs="Open Sans"/>
          <w:b/>
        </w:rPr>
        <w:t>updated</w:t>
      </w:r>
      <w:r w:rsidRPr="00B95662">
        <w:rPr>
          <w:rFonts w:cs="Open Sans"/>
        </w:rPr>
        <w:t xml:space="preserve"> </w:t>
      </w:r>
      <w:r w:rsidR="00403C4F" w:rsidRPr="00B95662">
        <w:rPr>
          <w:rFonts w:cs="Open Sans"/>
        </w:rPr>
        <w:t>changing ‘last working week’ to ‘last full working week’. Inspections are not to be scheduled in the last full working week of a school term.</w:t>
      </w:r>
    </w:p>
    <w:p w14:paraId="1E938466" w14:textId="2ADD8729" w:rsidR="00693DCB" w:rsidRPr="00B95662" w:rsidRDefault="00693DCB" w:rsidP="00B95662">
      <w:pPr>
        <w:pStyle w:val="ListParagraph"/>
        <w:numPr>
          <w:ilvl w:val="0"/>
          <w:numId w:val="7"/>
        </w:numPr>
        <w:rPr>
          <w:rFonts w:cs="Open Sans"/>
        </w:rPr>
      </w:pPr>
      <w:r w:rsidRPr="00B95662">
        <w:rPr>
          <w:rFonts w:cs="Open Sans"/>
        </w:rPr>
        <w:t xml:space="preserve">Paragraph 14 </w:t>
      </w:r>
      <w:r w:rsidR="00AE4FD4" w:rsidRPr="00AE4FD4">
        <w:rPr>
          <w:rFonts w:cs="Open Sans"/>
          <w:b/>
        </w:rPr>
        <w:t>updated</w:t>
      </w:r>
      <w:r w:rsidRPr="00B95662">
        <w:rPr>
          <w:rFonts w:cs="Open Sans"/>
        </w:rPr>
        <w:t xml:space="preserve"> to make it consistent with eligibility criteria.</w:t>
      </w:r>
    </w:p>
    <w:p w14:paraId="716E3FF2" w14:textId="2B415DD0" w:rsidR="005D3EC2" w:rsidRDefault="005D3EC2" w:rsidP="00B95662">
      <w:pPr>
        <w:pStyle w:val="ListParagraph"/>
        <w:numPr>
          <w:ilvl w:val="0"/>
          <w:numId w:val="7"/>
        </w:numPr>
        <w:rPr>
          <w:rFonts w:cs="Open Sans"/>
        </w:rPr>
      </w:pPr>
      <w:r w:rsidRPr="00B95662">
        <w:rPr>
          <w:rFonts w:cs="Open Sans"/>
        </w:rPr>
        <w:t xml:space="preserve">Paragraph 15 </w:t>
      </w:r>
      <w:r w:rsidR="00AE4FD4" w:rsidRPr="00AE4FD4">
        <w:rPr>
          <w:rFonts w:cs="Open Sans"/>
          <w:b/>
        </w:rPr>
        <w:t>updated</w:t>
      </w:r>
      <w:r w:rsidRPr="00B95662">
        <w:rPr>
          <w:rFonts w:cs="Open Sans"/>
        </w:rPr>
        <w:t>. To include the following: ‘</w:t>
      </w:r>
      <w:r>
        <w:rPr>
          <w:rFonts w:cs="Open Sans"/>
        </w:rPr>
        <w:t>In a small school, at least one of the inspectors should have had experience of working in a school with mixed age classes.’</w:t>
      </w:r>
    </w:p>
    <w:p w14:paraId="6E5BE51A" w14:textId="641A06EB" w:rsidR="00D6663D" w:rsidRDefault="00D6663D" w:rsidP="00B95662">
      <w:pPr>
        <w:pStyle w:val="ListParagraph"/>
        <w:numPr>
          <w:ilvl w:val="0"/>
          <w:numId w:val="7"/>
        </w:numPr>
        <w:rPr>
          <w:rFonts w:cs="Open Sans"/>
        </w:rPr>
      </w:pPr>
      <w:r>
        <w:rPr>
          <w:rFonts w:cs="Open Sans"/>
        </w:rPr>
        <w:t xml:space="preserve">Paragraph 17 </w:t>
      </w:r>
      <w:r w:rsidR="00A910AF">
        <w:rPr>
          <w:rFonts w:cs="Open Sans"/>
        </w:rPr>
        <w:t xml:space="preserve">on notification to the school </w:t>
      </w:r>
      <w:r w:rsidR="00AE4FD4" w:rsidRPr="00AE4FD4">
        <w:rPr>
          <w:rFonts w:cs="Open Sans"/>
          <w:b/>
        </w:rPr>
        <w:t>updated</w:t>
      </w:r>
      <w:r w:rsidR="00A910AF">
        <w:rPr>
          <w:rFonts w:cs="Open Sans"/>
        </w:rPr>
        <w:t xml:space="preserve"> to make it consistent with the admin guidance.</w:t>
      </w:r>
      <w:r w:rsidR="00DD631E">
        <w:rPr>
          <w:rFonts w:cs="Open Sans"/>
        </w:rPr>
        <w:t xml:space="preserve"> It makes explicit the acceptability of a video call as well as a </w:t>
      </w:r>
      <w:proofErr w:type="spellStart"/>
      <w:r w:rsidR="00DD631E">
        <w:rPr>
          <w:rFonts w:cs="Open Sans"/>
        </w:rPr>
        <w:t>phonecall</w:t>
      </w:r>
      <w:proofErr w:type="spellEnd"/>
      <w:r w:rsidR="00DD631E">
        <w:rPr>
          <w:rFonts w:cs="Open Sans"/>
        </w:rPr>
        <w:t>.</w:t>
      </w:r>
      <w:r w:rsidR="006B2577">
        <w:rPr>
          <w:rFonts w:cs="Open Sans"/>
        </w:rPr>
        <w:t xml:space="preserve"> </w:t>
      </w:r>
      <w:r w:rsidR="00AE4FD4" w:rsidRPr="00AE4FD4">
        <w:rPr>
          <w:rFonts w:cs="Open Sans"/>
          <w:b/>
        </w:rPr>
        <w:t>Added</w:t>
      </w:r>
      <w:r w:rsidR="006B2577">
        <w:rPr>
          <w:rFonts w:cs="Open Sans"/>
        </w:rPr>
        <w:t xml:space="preserve"> </w:t>
      </w:r>
      <w:r w:rsidR="001B6BA1">
        <w:rPr>
          <w:rFonts w:cs="Open Sans"/>
        </w:rPr>
        <w:t>deadline for self-evaluation form submission.</w:t>
      </w:r>
    </w:p>
    <w:p w14:paraId="5EB672F8" w14:textId="635D1D9F" w:rsidR="0033109B" w:rsidRDefault="0033109B" w:rsidP="00B95662">
      <w:pPr>
        <w:pStyle w:val="ListParagraph"/>
        <w:numPr>
          <w:ilvl w:val="0"/>
          <w:numId w:val="7"/>
        </w:numPr>
        <w:rPr>
          <w:rFonts w:cs="Open Sans"/>
        </w:rPr>
      </w:pPr>
      <w:proofErr w:type="spellStart"/>
      <w:r>
        <w:rPr>
          <w:rFonts w:cs="Open Sans"/>
        </w:rPr>
        <w:t>Paragrpah</w:t>
      </w:r>
      <w:proofErr w:type="spellEnd"/>
      <w:r>
        <w:rPr>
          <w:rFonts w:cs="Open Sans"/>
        </w:rPr>
        <w:t xml:space="preserve"> 18 </w:t>
      </w:r>
      <w:r w:rsidR="00AE4FD4" w:rsidRPr="00AE4FD4">
        <w:rPr>
          <w:rFonts w:cs="Open Sans"/>
          <w:b/>
        </w:rPr>
        <w:t>updated</w:t>
      </w:r>
      <w:r>
        <w:rPr>
          <w:rFonts w:cs="Open Sans"/>
        </w:rPr>
        <w:t xml:space="preserve"> to make </w:t>
      </w:r>
      <w:r w:rsidR="00E466DF">
        <w:rPr>
          <w:rFonts w:cs="Open Sans"/>
        </w:rPr>
        <w:t xml:space="preserve">responsibilities </w:t>
      </w:r>
      <w:r>
        <w:rPr>
          <w:rFonts w:cs="Open Sans"/>
        </w:rPr>
        <w:t xml:space="preserve">of lead and team inspectors </w:t>
      </w:r>
      <w:r w:rsidR="00E466DF">
        <w:rPr>
          <w:rFonts w:cs="Open Sans"/>
        </w:rPr>
        <w:t>clearer</w:t>
      </w:r>
    </w:p>
    <w:p w14:paraId="1A22F7AD" w14:textId="68D3966E" w:rsidR="002F0B16" w:rsidRDefault="002F0B16" w:rsidP="00B95662">
      <w:pPr>
        <w:pStyle w:val="ListParagraph"/>
        <w:numPr>
          <w:ilvl w:val="0"/>
          <w:numId w:val="7"/>
        </w:numPr>
        <w:rPr>
          <w:rFonts w:cs="Open Sans"/>
        </w:rPr>
      </w:pPr>
      <w:r>
        <w:rPr>
          <w:rFonts w:cs="Open Sans"/>
        </w:rPr>
        <w:t xml:space="preserve">Paragraph 19, </w:t>
      </w:r>
      <w:r w:rsidR="00AE4FD4" w:rsidRPr="00AE4FD4">
        <w:rPr>
          <w:rFonts w:cs="Open Sans"/>
          <w:b/>
        </w:rPr>
        <w:t>updated</w:t>
      </w:r>
      <w:r w:rsidR="001D7C1A">
        <w:rPr>
          <w:rFonts w:cs="Open Sans"/>
        </w:rPr>
        <w:t xml:space="preserve"> to include </w:t>
      </w:r>
      <w:r w:rsidR="00143544">
        <w:rPr>
          <w:rFonts w:cs="Open Sans"/>
        </w:rPr>
        <w:t xml:space="preserve">clarification about which pre-inspection information is needed, including reference to the requirement on diocese to share compliance status of the school with the inspection team and reference to social media </w:t>
      </w:r>
      <w:r w:rsidR="00AE4FD4" w:rsidRPr="00AE4FD4">
        <w:rPr>
          <w:rFonts w:cs="Open Sans"/>
          <w:b/>
        </w:rPr>
        <w:t>added</w:t>
      </w:r>
      <w:r w:rsidR="00143544">
        <w:rPr>
          <w:rFonts w:cs="Open Sans"/>
        </w:rPr>
        <w:t>.</w:t>
      </w:r>
    </w:p>
    <w:p w14:paraId="049F8581" w14:textId="51114929" w:rsidR="00F60ABD" w:rsidRDefault="00F60ABD" w:rsidP="00B95662">
      <w:pPr>
        <w:pStyle w:val="ListParagraph"/>
        <w:numPr>
          <w:ilvl w:val="0"/>
          <w:numId w:val="7"/>
        </w:numPr>
        <w:rPr>
          <w:rFonts w:cs="Open Sans"/>
        </w:rPr>
      </w:pPr>
      <w:r>
        <w:rPr>
          <w:rFonts w:cs="Open Sans"/>
        </w:rPr>
        <w:t xml:space="preserve">Paragraph 22 </w:t>
      </w:r>
      <w:r w:rsidR="00AE4FD4" w:rsidRPr="00AE4FD4">
        <w:rPr>
          <w:rFonts w:cs="Open Sans"/>
          <w:b/>
        </w:rPr>
        <w:t>updated</w:t>
      </w:r>
      <w:r w:rsidR="009726E4">
        <w:rPr>
          <w:rFonts w:cs="Open Sans"/>
        </w:rPr>
        <w:t xml:space="preserve"> to stress the importance of good pre-inspection records in the event of unexpected inspector absence.</w:t>
      </w:r>
    </w:p>
    <w:p w14:paraId="2A5BDE43" w14:textId="2457282B" w:rsidR="00EE2D8A" w:rsidRDefault="00EE2D8A" w:rsidP="00B95662">
      <w:pPr>
        <w:pStyle w:val="ListParagraph"/>
        <w:numPr>
          <w:ilvl w:val="0"/>
          <w:numId w:val="7"/>
        </w:numPr>
        <w:rPr>
          <w:rFonts w:cs="Open Sans"/>
        </w:rPr>
      </w:pPr>
      <w:r>
        <w:rPr>
          <w:rFonts w:cs="Open Sans"/>
        </w:rPr>
        <w:t xml:space="preserve">Paragraph 24 </w:t>
      </w:r>
      <w:r w:rsidR="00AE4FD4" w:rsidRPr="00AE4FD4">
        <w:rPr>
          <w:rFonts w:cs="Open Sans"/>
          <w:b/>
        </w:rPr>
        <w:t>updated</w:t>
      </w:r>
      <w:r>
        <w:rPr>
          <w:rFonts w:cs="Open Sans"/>
        </w:rPr>
        <w:t xml:space="preserve"> to </w:t>
      </w:r>
      <w:r w:rsidR="000174B0">
        <w:rPr>
          <w:rFonts w:cs="Open Sans"/>
        </w:rPr>
        <w:t xml:space="preserve">include reference to KITs and HUMs </w:t>
      </w:r>
      <w:r w:rsidR="00AC71D6">
        <w:rPr>
          <w:rFonts w:cs="Open Sans"/>
        </w:rPr>
        <w:t xml:space="preserve">and to include </w:t>
      </w:r>
      <w:r>
        <w:rPr>
          <w:rFonts w:cs="Open Sans"/>
        </w:rPr>
        <w:t>reference to paragraph 58, that qualifies the usual expectation that discussion with pupils will not include other adults.</w:t>
      </w:r>
    </w:p>
    <w:p w14:paraId="0E9A8271" w14:textId="0381B25A" w:rsidR="00A61643" w:rsidRDefault="000A56CC" w:rsidP="00B95662">
      <w:pPr>
        <w:pStyle w:val="ListParagraph"/>
        <w:numPr>
          <w:ilvl w:val="0"/>
          <w:numId w:val="7"/>
        </w:numPr>
        <w:rPr>
          <w:rFonts w:cs="Open Sans"/>
        </w:rPr>
      </w:pPr>
      <w:r>
        <w:rPr>
          <w:rFonts w:cs="Open Sans"/>
        </w:rPr>
        <w:t>Paragraph</w:t>
      </w:r>
      <w:r w:rsidR="00A61643">
        <w:rPr>
          <w:rFonts w:cs="Open Sans"/>
        </w:rPr>
        <w:t xml:space="preserve"> 27 </w:t>
      </w:r>
      <w:r w:rsidR="00AE4FD4" w:rsidRPr="00AE4FD4">
        <w:rPr>
          <w:rFonts w:cs="Open Sans"/>
          <w:b/>
        </w:rPr>
        <w:t>updated</w:t>
      </w:r>
      <w:r>
        <w:rPr>
          <w:rFonts w:cs="Open Sans"/>
        </w:rPr>
        <w:t xml:space="preserve"> and expanded to include the role of inspectors who are shadowing and the inspection team prayer.</w:t>
      </w:r>
    </w:p>
    <w:p w14:paraId="0EF377D7" w14:textId="421B99EC" w:rsidR="008E6EFD" w:rsidRDefault="008E6EFD" w:rsidP="00B95662">
      <w:pPr>
        <w:pStyle w:val="ListParagraph"/>
        <w:numPr>
          <w:ilvl w:val="0"/>
          <w:numId w:val="7"/>
        </w:numPr>
        <w:rPr>
          <w:rFonts w:cs="Open Sans"/>
        </w:rPr>
      </w:pPr>
      <w:r>
        <w:rPr>
          <w:rFonts w:cs="Open Sans"/>
        </w:rPr>
        <w:t xml:space="preserve">Paragraph 28 </w:t>
      </w:r>
      <w:r w:rsidR="00AE4FD4" w:rsidRPr="00AE4FD4">
        <w:rPr>
          <w:rFonts w:cs="Open Sans"/>
          <w:b/>
        </w:rPr>
        <w:t>updated</w:t>
      </w:r>
      <w:r w:rsidR="00E247C8">
        <w:rPr>
          <w:rFonts w:cs="Open Sans"/>
        </w:rPr>
        <w:t xml:space="preserve"> with a reference to KIT meetings </w:t>
      </w:r>
      <w:r w:rsidR="00AE4FD4" w:rsidRPr="00AE4FD4">
        <w:rPr>
          <w:rFonts w:cs="Open Sans"/>
          <w:b/>
        </w:rPr>
        <w:t>added</w:t>
      </w:r>
      <w:r w:rsidR="00E247C8">
        <w:rPr>
          <w:rFonts w:cs="Open Sans"/>
        </w:rPr>
        <w:t xml:space="preserve"> and the function of EFs at these meetings.</w:t>
      </w:r>
    </w:p>
    <w:p w14:paraId="69A3378E" w14:textId="62A1DF37" w:rsidR="00385816" w:rsidRDefault="00385816" w:rsidP="00B95662">
      <w:pPr>
        <w:pStyle w:val="ListParagraph"/>
        <w:numPr>
          <w:ilvl w:val="0"/>
          <w:numId w:val="7"/>
        </w:numPr>
        <w:rPr>
          <w:rFonts w:cs="Open Sans"/>
        </w:rPr>
      </w:pPr>
      <w:r>
        <w:rPr>
          <w:rFonts w:cs="Open Sans"/>
        </w:rPr>
        <w:t xml:space="preserve">Paragraph 36 </w:t>
      </w:r>
      <w:r w:rsidR="00AE4FD4" w:rsidRPr="00AE4FD4">
        <w:rPr>
          <w:rFonts w:cs="Open Sans"/>
          <w:b/>
        </w:rPr>
        <w:t>updated</w:t>
      </w:r>
      <w:r>
        <w:rPr>
          <w:rFonts w:cs="Open Sans"/>
        </w:rPr>
        <w:t xml:space="preserve"> to include reference to the new EF QA Checklist for </w:t>
      </w:r>
      <w:r w:rsidR="00B46AEF">
        <w:rPr>
          <w:rFonts w:cs="Open Sans"/>
        </w:rPr>
        <w:t>Lead Inspectors</w:t>
      </w:r>
      <w:r w:rsidR="00EA3792">
        <w:rPr>
          <w:rFonts w:cs="Open Sans"/>
        </w:rPr>
        <w:t xml:space="preserve"> and </w:t>
      </w:r>
      <w:r w:rsidR="00AC48BD">
        <w:rPr>
          <w:rFonts w:cs="Open Sans"/>
        </w:rPr>
        <w:t>‘should’ changed to ‘must’</w:t>
      </w:r>
    </w:p>
    <w:p w14:paraId="30DB380B" w14:textId="671D3A68" w:rsidR="00A01754" w:rsidRDefault="00A01754" w:rsidP="00B95662">
      <w:pPr>
        <w:pStyle w:val="ListParagraph"/>
        <w:numPr>
          <w:ilvl w:val="0"/>
          <w:numId w:val="7"/>
        </w:numPr>
        <w:rPr>
          <w:rFonts w:cs="Open Sans"/>
        </w:rPr>
      </w:pPr>
      <w:r>
        <w:rPr>
          <w:rFonts w:cs="Open Sans"/>
        </w:rPr>
        <w:t xml:space="preserve">Paragraph 37 </w:t>
      </w:r>
      <w:r w:rsidR="00AE4FD4" w:rsidRPr="00AE4FD4">
        <w:rPr>
          <w:rFonts w:cs="Open Sans"/>
          <w:b/>
        </w:rPr>
        <w:t>updated</w:t>
      </w:r>
      <w:r>
        <w:rPr>
          <w:rFonts w:cs="Open Sans"/>
        </w:rPr>
        <w:t xml:space="preserve"> to include reference </w:t>
      </w:r>
      <w:r w:rsidR="001B2BEF">
        <w:rPr>
          <w:rFonts w:cs="Open Sans"/>
        </w:rPr>
        <w:t>to the inspectors’ role in relation to a school’s compliance with diocesan requirements.</w:t>
      </w:r>
      <w:r w:rsidR="00A438E9">
        <w:rPr>
          <w:rFonts w:cs="Open Sans"/>
        </w:rPr>
        <w:t xml:space="preserve"> </w:t>
      </w:r>
    </w:p>
    <w:p w14:paraId="31CEC303" w14:textId="13204D30" w:rsidR="00B546C0" w:rsidRDefault="00B546C0" w:rsidP="00B95662">
      <w:pPr>
        <w:pStyle w:val="ListParagraph"/>
        <w:numPr>
          <w:ilvl w:val="0"/>
          <w:numId w:val="7"/>
        </w:numPr>
        <w:rPr>
          <w:rFonts w:cs="Open Sans"/>
        </w:rPr>
      </w:pPr>
      <w:r>
        <w:rPr>
          <w:rFonts w:cs="Open Sans"/>
        </w:rPr>
        <w:t xml:space="preserve">Paragraph 38 footnote </w:t>
      </w:r>
      <w:r w:rsidR="00AE4FD4" w:rsidRPr="00AE4FD4">
        <w:rPr>
          <w:rFonts w:cs="Open Sans"/>
          <w:b/>
        </w:rPr>
        <w:t>added</w:t>
      </w:r>
      <w:r>
        <w:rPr>
          <w:rFonts w:cs="Open Sans"/>
        </w:rPr>
        <w:t xml:space="preserve"> </w:t>
      </w:r>
      <w:r w:rsidR="00E76E99">
        <w:rPr>
          <w:rFonts w:cs="Open Sans"/>
        </w:rPr>
        <w:t>to clarify timescales for RED implementation in primary and secondary schools.</w:t>
      </w:r>
      <w:r w:rsidR="00A438E9">
        <w:rPr>
          <w:rFonts w:cs="Open Sans"/>
        </w:rPr>
        <w:t xml:space="preserve"> Sentence which repeats reference to diocesan requirements </w:t>
      </w:r>
      <w:r w:rsidR="00BB5311">
        <w:rPr>
          <w:rFonts w:cs="Open Sans"/>
        </w:rPr>
        <w:t>removed.</w:t>
      </w:r>
    </w:p>
    <w:p w14:paraId="5550E77B" w14:textId="00BC9424" w:rsidR="00F71ABC" w:rsidRDefault="00F71ABC" w:rsidP="00B95662">
      <w:pPr>
        <w:pStyle w:val="ListParagraph"/>
        <w:numPr>
          <w:ilvl w:val="0"/>
          <w:numId w:val="7"/>
        </w:numPr>
        <w:rPr>
          <w:rFonts w:cs="Open Sans"/>
        </w:rPr>
      </w:pPr>
      <w:r>
        <w:rPr>
          <w:rFonts w:cs="Open Sans"/>
        </w:rPr>
        <w:t xml:space="preserve">Paragraph 53 </w:t>
      </w:r>
      <w:r w:rsidR="00AE4FD4" w:rsidRPr="00AE4FD4">
        <w:rPr>
          <w:rFonts w:cs="Open Sans"/>
          <w:b/>
        </w:rPr>
        <w:t>updated</w:t>
      </w:r>
      <w:r>
        <w:rPr>
          <w:rFonts w:cs="Open Sans"/>
        </w:rPr>
        <w:t xml:space="preserve"> to clarify the distinction between headteacher update meetings and headteacher discussions as evidence-gathering activities.</w:t>
      </w:r>
    </w:p>
    <w:p w14:paraId="29AE3BB5" w14:textId="37F82ED7" w:rsidR="008C73E6" w:rsidRDefault="00A2178F" w:rsidP="00B95662">
      <w:pPr>
        <w:pStyle w:val="ListParagraph"/>
        <w:numPr>
          <w:ilvl w:val="0"/>
          <w:numId w:val="7"/>
        </w:numPr>
        <w:rPr>
          <w:rFonts w:cs="Open Sans"/>
        </w:rPr>
      </w:pPr>
      <w:r>
        <w:rPr>
          <w:rFonts w:cs="Open Sans"/>
        </w:rPr>
        <w:lastRenderedPageBreak/>
        <w:t>Paragraph</w:t>
      </w:r>
      <w:r w:rsidR="008C73E6">
        <w:rPr>
          <w:rFonts w:cs="Open Sans"/>
        </w:rPr>
        <w:t xml:space="preserve"> 62 </w:t>
      </w:r>
      <w:r w:rsidR="00AE4FD4" w:rsidRPr="00AE4FD4">
        <w:rPr>
          <w:rFonts w:cs="Open Sans"/>
          <w:b/>
        </w:rPr>
        <w:t>added</w:t>
      </w:r>
      <w:r>
        <w:rPr>
          <w:rFonts w:cs="Open Sans"/>
        </w:rPr>
        <w:t xml:space="preserve"> in relation to discussions with staff:</w:t>
      </w:r>
    </w:p>
    <w:p w14:paraId="718BF107" w14:textId="77777777" w:rsidR="004B5DEF" w:rsidRDefault="004B5DEF" w:rsidP="00B95662">
      <w:pPr>
        <w:pStyle w:val="ListParagraph"/>
        <w:ind w:left="1440"/>
        <w:rPr>
          <w:rFonts w:cs="Open Sans"/>
        </w:rPr>
      </w:pPr>
      <w:r>
        <w:rPr>
          <w:rFonts w:cs="Open Sans"/>
        </w:rPr>
        <w:t xml:space="preserve">As well as feedback and conversations following observations, it may be that lines of enquiry prompt the need for formal discussions with other members of staff or </w:t>
      </w:r>
      <w:proofErr w:type="gramStart"/>
      <w:r>
        <w:rPr>
          <w:rFonts w:cs="Open Sans"/>
        </w:rPr>
        <w:t>particular groups</w:t>
      </w:r>
      <w:proofErr w:type="gramEnd"/>
      <w:r>
        <w:rPr>
          <w:rFonts w:cs="Open Sans"/>
        </w:rPr>
        <w:t xml:space="preserve"> of staff (e.g. early career teachers, those new to the school). Trust employees who have a role in the day-to-day operational life of the school, even if they have responsibilities at other schools, should be treated as members of staff for the purpose of inspection. Other trust employees whose role is strategic and not school based (e.g. CEOs) would only be included in the strategic governance level of evidence gathering.</w:t>
      </w:r>
    </w:p>
    <w:p w14:paraId="1708847F" w14:textId="69BFB437" w:rsidR="004B5DEF" w:rsidRDefault="004B5DEF" w:rsidP="00B95662">
      <w:pPr>
        <w:pStyle w:val="ListParagraph"/>
        <w:rPr>
          <w:rFonts w:cs="Open Sans"/>
        </w:rPr>
      </w:pPr>
      <w:r>
        <w:rPr>
          <w:rFonts w:cs="Open Sans"/>
        </w:rPr>
        <w:t>All subsequent paragraphs renumbered</w:t>
      </w:r>
    </w:p>
    <w:p w14:paraId="2D7750B7" w14:textId="65349911" w:rsidR="000432F9" w:rsidRDefault="000432F9" w:rsidP="00B95662">
      <w:pPr>
        <w:pStyle w:val="ListParagraph"/>
        <w:numPr>
          <w:ilvl w:val="0"/>
          <w:numId w:val="7"/>
        </w:numPr>
        <w:rPr>
          <w:rFonts w:cs="Open Sans"/>
        </w:rPr>
      </w:pPr>
      <w:r>
        <w:rPr>
          <w:rFonts w:cs="Open Sans"/>
        </w:rPr>
        <w:t>Paragraph 63</w:t>
      </w:r>
      <w:r w:rsidR="00121958">
        <w:rPr>
          <w:rFonts w:cs="Open Sans"/>
        </w:rPr>
        <w:t xml:space="preserve"> (62) </w:t>
      </w:r>
      <w:r w:rsidR="00AE4FD4" w:rsidRPr="00AE4FD4">
        <w:rPr>
          <w:rFonts w:cs="Open Sans"/>
          <w:b/>
        </w:rPr>
        <w:t>updated</w:t>
      </w:r>
      <w:r w:rsidR="00134837">
        <w:rPr>
          <w:rFonts w:cs="Open Sans"/>
        </w:rPr>
        <w:t xml:space="preserve"> to use the language of ‘headteacher update </w:t>
      </w:r>
      <w:proofErr w:type="gramStart"/>
      <w:r w:rsidR="00134837">
        <w:rPr>
          <w:rFonts w:cs="Open Sans"/>
        </w:rPr>
        <w:t>meetings’</w:t>
      </w:r>
      <w:proofErr w:type="gramEnd"/>
      <w:r w:rsidR="00ED0740">
        <w:rPr>
          <w:rFonts w:cs="Open Sans"/>
        </w:rPr>
        <w:t xml:space="preserve"> and </w:t>
      </w:r>
      <w:r w:rsidR="00715066">
        <w:rPr>
          <w:rFonts w:cs="Open Sans"/>
        </w:rPr>
        <w:t xml:space="preserve">sentences </w:t>
      </w:r>
      <w:r w:rsidR="00ED0740">
        <w:rPr>
          <w:rFonts w:cs="Open Sans"/>
        </w:rPr>
        <w:t xml:space="preserve">reordered to </w:t>
      </w:r>
      <w:r w:rsidR="00715066">
        <w:rPr>
          <w:rFonts w:cs="Open Sans"/>
        </w:rPr>
        <w:t>improve clarity.</w:t>
      </w:r>
      <w:r w:rsidR="006F12B7">
        <w:rPr>
          <w:rFonts w:cs="Open Sans"/>
        </w:rPr>
        <w:t xml:space="preserve"> ‘Should’ changed to ‘must’ </w:t>
      </w:r>
      <w:r w:rsidR="004C715F">
        <w:rPr>
          <w:rFonts w:cs="Open Sans"/>
        </w:rPr>
        <w:t>in reference to checking that the school is happy with the conduct of the inspection.</w:t>
      </w:r>
    </w:p>
    <w:p w14:paraId="487EB391" w14:textId="2B8074D3" w:rsidR="00F0115D" w:rsidRDefault="00F0115D" w:rsidP="00B95662">
      <w:pPr>
        <w:pStyle w:val="ListParagraph"/>
        <w:numPr>
          <w:ilvl w:val="0"/>
          <w:numId w:val="7"/>
        </w:numPr>
        <w:rPr>
          <w:rFonts w:cs="Open Sans"/>
        </w:rPr>
      </w:pPr>
      <w:r>
        <w:rPr>
          <w:rFonts w:cs="Open Sans"/>
        </w:rPr>
        <w:t xml:space="preserve">Paragraph 64 (63) </w:t>
      </w:r>
      <w:r w:rsidR="00AE4FD4" w:rsidRPr="00AE4FD4">
        <w:rPr>
          <w:rFonts w:cs="Open Sans"/>
          <w:b/>
        </w:rPr>
        <w:t>updated</w:t>
      </w:r>
      <w:r>
        <w:rPr>
          <w:rFonts w:cs="Open Sans"/>
        </w:rPr>
        <w:t xml:space="preserve"> to remove reference to ‘a draft report’ which should </w:t>
      </w:r>
      <w:r w:rsidR="000F265F">
        <w:rPr>
          <w:rFonts w:cs="Open Sans"/>
        </w:rPr>
        <w:t>not have been written at this point in the process</w:t>
      </w:r>
    </w:p>
    <w:p w14:paraId="5F8759B7" w14:textId="1B321AFF" w:rsidR="002F10F5" w:rsidRDefault="002F10F5" w:rsidP="00B95662">
      <w:pPr>
        <w:pStyle w:val="ListParagraph"/>
        <w:numPr>
          <w:ilvl w:val="0"/>
          <w:numId w:val="7"/>
        </w:numPr>
        <w:rPr>
          <w:rFonts w:cs="Open Sans"/>
        </w:rPr>
      </w:pPr>
      <w:r>
        <w:rPr>
          <w:rFonts w:cs="Open Sans"/>
        </w:rPr>
        <w:t xml:space="preserve">Paragraph 66 (67) </w:t>
      </w:r>
      <w:r w:rsidR="00AE4FD4" w:rsidRPr="00AE4FD4">
        <w:rPr>
          <w:rFonts w:cs="Open Sans"/>
          <w:b/>
        </w:rPr>
        <w:t>updated</w:t>
      </w:r>
      <w:r>
        <w:rPr>
          <w:rFonts w:cs="Open Sans"/>
        </w:rPr>
        <w:t xml:space="preserve"> to place </w:t>
      </w:r>
      <w:r w:rsidR="00CC784B">
        <w:rPr>
          <w:rFonts w:cs="Open Sans"/>
        </w:rPr>
        <w:t>feedback on compliance at the beginning of final feedback on inspection outcomes.</w:t>
      </w:r>
    </w:p>
    <w:p w14:paraId="046E25D2" w14:textId="4816DEBE" w:rsidR="005B6CCA" w:rsidRDefault="005B6CCA" w:rsidP="00B95662">
      <w:pPr>
        <w:pStyle w:val="ListParagraph"/>
        <w:numPr>
          <w:ilvl w:val="0"/>
          <w:numId w:val="7"/>
        </w:numPr>
        <w:rPr>
          <w:rFonts w:cs="Open Sans"/>
        </w:rPr>
      </w:pPr>
      <w:r>
        <w:rPr>
          <w:rFonts w:cs="Open Sans"/>
        </w:rPr>
        <w:t xml:space="preserve">Paragraph 70 (69) </w:t>
      </w:r>
      <w:r w:rsidR="00AE4FD4" w:rsidRPr="00AE4FD4">
        <w:rPr>
          <w:rFonts w:cs="Open Sans"/>
          <w:b/>
        </w:rPr>
        <w:t>updated</w:t>
      </w:r>
      <w:r w:rsidR="00520E40">
        <w:rPr>
          <w:rFonts w:cs="Open Sans"/>
        </w:rPr>
        <w:t xml:space="preserve"> to improve naming conventions of files </w:t>
      </w:r>
      <w:r w:rsidR="00995704">
        <w:rPr>
          <w:rFonts w:cs="Open Sans"/>
        </w:rPr>
        <w:t>and to clarify date forms at the top of reports.</w:t>
      </w:r>
    </w:p>
    <w:p w14:paraId="2F8AE229" w14:textId="39AA02C9" w:rsidR="0093107F" w:rsidRDefault="0093107F" w:rsidP="00B95662">
      <w:pPr>
        <w:pStyle w:val="ListParagraph"/>
        <w:numPr>
          <w:ilvl w:val="0"/>
          <w:numId w:val="7"/>
        </w:numPr>
        <w:rPr>
          <w:rFonts w:cs="Open Sans"/>
        </w:rPr>
      </w:pPr>
      <w:r>
        <w:rPr>
          <w:rFonts w:cs="Open Sans"/>
        </w:rPr>
        <w:t>Paragraph 7</w:t>
      </w:r>
      <w:r w:rsidR="004B5DEF">
        <w:rPr>
          <w:rFonts w:cs="Open Sans"/>
        </w:rPr>
        <w:t>2 (71)</w:t>
      </w:r>
      <w:r>
        <w:rPr>
          <w:rFonts w:cs="Open Sans"/>
        </w:rPr>
        <w:t xml:space="preserve"> </w:t>
      </w:r>
      <w:r w:rsidR="00AE4FD4" w:rsidRPr="00AE4FD4">
        <w:rPr>
          <w:rFonts w:cs="Open Sans"/>
          <w:b/>
        </w:rPr>
        <w:t>updated</w:t>
      </w:r>
      <w:r>
        <w:rPr>
          <w:rFonts w:cs="Open Sans"/>
        </w:rPr>
        <w:t xml:space="preserve"> to make it consistent with the </w:t>
      </w:r>
      <w:proofErr w:type="gramStart"/>
      <w:r>
        <w:rPr>
          <w:rFonts w:cs="Open Sans"/>
        </w:rPr>
        <w:t>Admin</w:t>
      </w:r>
      <w:proofErr w:type="gramEnd"/>
      <w:r>
        <w:rPr>
          <w:rFonts w:cs="Open Sans"/>
        </w:rPr>
        <w:t xml:space="preserve"> guidance in relation to timescales for </w:t>
      </w:r>
      <w:proofErr w:type="spellStart"/>
      <w:r>
        <w:rPr>
          <w:rFonts w:cs="Open Sans"/>
        </w:rPr>
        <w:t>QAing</w:t>
      </w:r>
      <w:proofErr w:type="spellEnd"/>
      <w:r>
        <w:rPr>
          <w:rFonts w:cs="Open Sans"/>
        </w:rPr>
        <w:t xml:space="preserve"> the report.</w:t>
      </w:r>
    </w:p>
    <w:p w14:paraId="43850DE4" w14:textId="20C94808" w:rsidR="00944DE3" w:rsidRPr="00B95662" w:rsidRDefault="00944DE3" w:rsidP="00B95662">
      <w:pPr>
        <w:pStyle w:val="ListParagraph"/>
        <w:numPr>
          <w:ilvl w:val="0"/>
          <w:numId w:val="7"/>
        </w:numPr>
        <w:rPr>
          <w:rFonts w:cs="Open Sans"/>
        </w:rPr>
      </w:pPr>
      <w:r>
        <w:rPr>
          <w:rFonts w:cs="Open Sans"/>
        </w:rPr>
        <w:t xml:space="preserve">Paragraph 75 </w:t>
      </w:r>
      <w:r w:rsidR="00AD42A3">
        <w:rPr>
          <w:rFonts w:cs="Open Sans"/>
        </w:rPr>
        <w:t xml:space="preserve">(74) </w:t>
      </w:r>
      <w:r w:rsidR="00AE4FD4" w:rsidRPr="00AE4FD4">
        <w:rPr>
          <w:rFonts w:cs="Open Sans"/>
          <w:b/>
        </w:rPr>
        <w:t>updated</w:t>
      </w:r>
      <w:r w:rsidR="00AD42A3">
        <w:rPr>
          <w:rFonts w:cs="Open Sans"/>
        </w:rPr>
        <w:t xml:space="preserve"> to include the importance of discretely referencing nurseries and sixth forms for schools that have them.</w:t>
      </w:r>
    </w:p>
    <w:p w14:paraId="3B77C95D" w14:textId="56E7244C" w:rsidR="006B5FDC" w:rsidRPr="00B95662" w:rsidRDefault="004F5325" w:rsidP="00B95662">
      <w:pPr>
        <w:pStyle w:val="ListParagraph"/>
        <w:numPr>
          <w:ilvl w:val="0"/>
          <w:numId w:val="7"/>
        </w:numPr>
        <w:rPr>
          <w:rFonts w:cs="Open Sans"/>
        </w:rPr>
      </w:pPr>
      <w:r w:rsidRPr="00B95662">
        <w:rPr>
          <w:rFonts w:cs="Open Sans"/>
        </w:rPr>
        <w:t xml:space="preserve">Paragraph </w:t>
      </w:r>
      <w:r w:rsidR="006B5FDC" w:rsidRPr="00B95662">
        <w:rPr>
          <w:rFonts w:cs="Open Sans"/>
        </w:rPr>
        <w:t xml:space="preserve">82 (81) </w:t>
      </w:r>
      <w:r w:rsidR="00AE4FD4" w:rsidRPr="00AE4FD4">
        <w:rPr>
          <w:rFonts w:cs="Open Sans"/>
          <w:b/>
        </w:rPr>
        <w:t>updated</w:t>
      </w:r>
      <w:r w:rsidR="00821747" w:rsidRPr="00B95662">
        <w:rPr>
          <w:rFonts w:cs="Open Sans"/>
        </w:rPr>
        <w:t xml:space="preserve"> to make the compliance requirements clearer, especially in relation to responding to areas for improvement. F</w:t>
      </w:r>
      <w:r w:rsidR="006B5FDC" w:rsidRPr="00B95662">
        <w:rPr>
          <w:rFonts w:cs="Open Sans"/>
        </w:rPr>
        <w:t xml:space="preserve">ootnote </w:t>
      </w:r>
      <w:r w:rsidR="00AE4FD4" w:rsidRPr="00AE4FD4">
        <w:rPr>
          <w:rFonts w:cs="Open Sans"/>
          <w:b/>
        </w:rPr>
        <w:t>added</w:t>
      </w:r>
      <w:r w:rsidR="006B5FDC" w:rsidRPr="00B95662">
        <w:rPr>
          <w:rFonts w:cs="Open Sans"/>
        </w:rPr>
        <w:t xml:space="preserve"> to make language around requirements and directives consistent in all handbooks</w:t>
      </w:r>
      <w:r w:rsidR="00821747" w:rsidRPr="00B95662">
        <w:rPr>
          <w:rFonts w:cs="Open Sans"/>
        </w:rPr>
        <w:t>.</w:t>
      </w:r>
    </w:p>
    <w:p w14:paraId="3AF2FBF8" w14:textId="5D4916FB" w:rsidR="002C0F35" w:rsidRPr="00B95662" w:rsidRDefault="00781BFF" w:rsidP="00B95662">
      <w:pPr>
        <w:pStyle w:val="ListParagraph"/>
        <w:numPr>
          <w:ilvl w:val="0"/>
          <w:numId w:val="7"/>
        </w:numPr>
        <w:rPr>
          <w:rFonts w:cs="Open Sans"/>
        </w:rPr>
      </w:pPr>
      <w:r w:rsidRPr="00B95662">
        <w:rPr>
          <w:rFonts w:cs="Open Sans"/>
        </w:rPr>
        <w:t>Paragraph 8</w:t>
      </w:r>
      <w:r w:rsidR="004B5DEF" w:rsidRPr="00B95662">
        <w:rPr>
          <w:rFonts w:cs="Open Sans"/>
        </w:rPr>
        <w:t>6</w:t>
      </w:r>
      <w:r w:rsidRPr="00B95662">
        <w:rPr>
          <w:rFonts w:cs="Open Sans"/>
        </w:rPr>
        <w:t xml:space="preserve"> </w:t>
      </w:r>
      <w:r w:rsidR="004B5DEF" w:rsidRPr="00B95662">
        <w:rPr>
          <w:rFonts w:cs="Open Sans"/>
        </w:rPr>
        <w:t xml:space="preserve">(85) </w:t>
      </w:r>
      <w:r w:rsidR="00AE4FD4" w:rsidRPr="00AE4FD4">
        <w:rPr>
          <w:rFonts w:cs="Open Sans"/>
          <w:b/>
        </w:rPr>
        <w:t>updated</w:t>
      </w:r>
      <w:r w:rsidR="006B4FDA" w:rsidRPr="00B95662">
        <w:rPr>
          <w:rFonts w:cs="Open Sans"/>
        </w:rPr>
        <w:t xml:space="preserve">. </w:t>
      </w:r>
      <w:r w:rsidR="006508FC" w:rsidRPr="00B95662">
        <w:rPr>
          <w:rFonts w:cs="Open Sans"/>
        </w:rPr>
        <w:t>Language</w:t>
      </w:r>
      <w:r w:rsidR="006B4FDA" w:rsidRPr="00B95662">
        <w:rPr>
          <w:rFonts w:cs="Open Sans"/>
        </w:rPr>
        <w:t xml:space="preserve"> changed from </w:t>
      </w:r>
      <w:r w:rsidR="006508FC" w:rsidRPr="00B95662">
        <w:rPr>
          <w:rFonts w:cs="Open Sans"/>
        </w:rPr>
        <w:t>‘curriculum requirements’ to ‘general norms for religious education’ in the first compliance test.</w:t>
      </w:r>
      <w:r w:rsidR="004D0F92" w:rsidRPr="00B95662">
        <w:rPr>
          <w:rFonts w:cs="Open Sans"/>
        </w:rPr>
        <w:t xml:space="preserve"> </w:t>
      </w:r>
      <w:r w:rsidR="00A34C27" w:rsidRPr="00B95662">
        <w:rPr>
          <w:rFonts w:cs="Open Sans"/>
        </w:rPr>
        <w:t xml:space="preserve">Footnote 8 </w:t>
      </w:r>
      <w:r w:rsidR="00AE4FD4" w:rsidRPr="00AE4FD4">
        <w:rPr>
          <w:rFonts w:cs="Open Sans"/>
          <w:b/>
        </w:rPr>
        <w:t>updated</w:t>
      </w:r>
      <w:r w:rsidR="00A34C27" w:rsidRPr="00B95662">
        <w:rPr>
          <w:rFonts w:cs="Open Sans"/>
        </w:rPr>
        <w:t xml:space="preserve"> to refer to the correct edition of the directory. </w:t>
      </w:r>
      <w:r w:rsidR="004D0F92" w:rsidRPr="00B95662">
        <w:rPr>
          <w:rFonts w:cs="Open Sans"/>
        </w:rPr>
        <w:t xml:space="preserve">Footnote </w:t>
      </w:r>
      <w:r w:rsidR="00C3240D" w:rsidRPr="00B95662">
        <w:rPr>
          <w:rFonts w:cs="Open Sans"/>
        </w:rPr>
        <w:t>9</w:t>
      </w:r>
      <w:r w:rsidR="004D0F92" w:rsidRPr="00B95662">
        <w:rPr>
          <w:rFonts w:cs="Open Sans"/>
        </w:rPr>
        <w:t xml:space="preserve"> </w:t>
      </w:r>
      <w:r w:rsidR="00AE4FD4" w:rsidRPr="00AE4FD4">
        <w:rPr>
          <w:rFonts w:cs="Open Sans"/>
          <w:b/>
        </w:rPr>
        <w:t>updated</w:t>
      </w:r>
      <w:r w:rsidR="004D0F92" w:rsidRPr="00B95662">
        <w:rPr>
          <w:rFonts w:cs="Open Sans"/>
        </w:rPr>
        <w:t xml:space="preserve"> to </w:t>
      </w:r>
      <w:r w:rsidR="00FF4743" w:rsidRPr="00B95662">
        <w:rPr>
          <w:rFonts w:cs="Open Sans"/>
        </w:rPr>
        <w:t>point towards the move to formally promulgated directives in due course.</w:t>
      </w:r>
    </w:p>
    <w:p w14:paraId="28A5AE35" w14:textId="1B229106" w:rsidR="0073716B" w:rsidRPr="00B95662" w:rsidRDefault="0073716B" w:rsidP="00B95662">
      <w:pPr>
        <w:pStyle w:val="ListParagraph"/>
        <w:numPr>
          <w:ilvl w:val="0"/>
          <w:numId w:val="7"/>
        </w:numPr>
        <w:rPr>
          <w:rFonts w:cs="Open Sans"/>
        </w:rPr>
      </w:pPr>
      <w:r w:rsidRPr="00B95662">
        <w:rPr>
          <w:rFonts w:cs="Open Sans"/>
        </w:rPr>
        <w:t>Paragr</w:t>
      </w:r>
      <w:r w:rsidR="002F265E" w:rsidRPr="00B95662">
        <w:rPr>
          <w:rFonts w:cs="Open Sans"/>
        </w:rPr>
        <w:t>a</w:t>
      </w:r>
      <w:r w:rsidRPr="00B95662">
        <w:rPr>
          <w:rFonts w:cs="Open Sans"/>
        </w:rPr>
        <w:t xml:space="preserve">ph 117 (116), </w:t>
      </w:r>
      <w:r w:rsidR="002F265E" w:rsidRPr="00B95662">
        <w:rPr>
          <w:rFonts w:cs="Open Sans"/>
        </w:rPr>
        <w:t xml:space="preserve">first bullet of </w:t>
      </w:r>
      <w:r w:rsidRPr="00B95662">
        <w:rPr>
          <w:rFonts w:cs="Open Sans"/>
        </w:rPr>
        <w:t xml:space="preserve">grade 3 descriptor for </w:t>
      </w:r>
      <w:r w:rsidR="002F265E" w:rsidRPr="00B95662">
        <w:rPr>
          <w:rFonts w:cs="Open Sans"/>
        </w:rPr>
        <w:t xml:space="preserve">pupil response </w:t>
      </w:r>
      <w:r w:rsidR="00AE4FD4" w:rsidRPr="00AE4FD4">
        <w:rPr>
          <w:rFonts w:cs="Open Sans"/>
          <w:b/>
        </w:rPr>
        <w:t>updated</w:t>
      </w:r>
      <w:r w:rsidR="002F265E" w:rsidRPr="00B95662">
        <w:rPr>
          <w:rFonts w:cs="Open Sans"/>
        </w:rPr>
        <w:t xml:space="preserve"> to more accurately reflect the language of the PLD: ‘participate’ changed to ‘respond’.</w:t>
      </w:r>
    </w:p>
    <w:p w14:paraId="0E71DE77" w14:textId="756DB32B" w:rsidR="00FF3F06" w:rsidRPr="00B95662" w:rsidRDefault="00FF3F06" w:rsidP="00B95662">
      <w:pPr>
        <w:pStyle w:val="ListParagraph"/>
        <w:numPr>
          <w:ilvl w:val="0"/>
          <w:numId w:val="7"/>
        </w:numPr>
        <w:rPr>
          <w:rFonts w:cs="Open Sans"/>
        </w:rPr>
      </w:pPr>
      <w:r w:rsidRPr="00B95662">
        <w:rPr>
          <w:rFonts w:cs="Open Sans"/>
        </w:rPr>
        <w:t xml:space="preserve">Paragraph 121 (120), fifth bullet of grade </w:t>
      </w:r>
      <w:r w:rsidR="007A0912" w:rsidRPr="00B95662">
        <w:rPr>
          <w:rFonts w:cs="Open Sans"/>
        </w:rPr>
        <w:t>1</w:t>
      </w:r>
      <w:r w:rsidRPr="00B95662">
        <w:rPr>
          <w:rFonts w:cs="Open Sans"/>
        </w:rPr>
        <w:t xml:space="preserve"> descriptor for provision </w:t>
      </w:r>
      <w:r w:rsidR="00AE4FD4" w:rsidRPr="00AE4FD4">
        <w:rPr>
          <w:rFonts w:cs="Open Sans"/>
          <w:b/>
        </w:rPr>
        <w:t>updated</w:t>
      </w:r>
      <w:r w:rsidRPr="00B95662">
        <w:rPr>
          <w:rFonts w:cs="Open Sans"/>
        </w:rPr>
        <w:t xml:space="preserve"> to more accurately reflect the language of the PLD: ‘participat</w:t>
      </w:r>
      <w:r w:rsidR="003D0D83" w:rsidRPr="00B95662">
        <w:rPr>
          <w:rFonts w:cs="Open Sans"/>
        </w:rPr>
        <w:t>ing</w:t>
      </w:r>
      <w:r w:rsidRPr="00B95662">
        <w:rPr>
          <w:rFonts w:cs="Open Sans"/>
        </w:rPr>
        <w:t>’ changed to ‘engag</w:t>
      </w:r>
      <w:r w:rsidR="003D0D83" w:rsidRPr="00B95662">
        <w:rPr>
          <w:rFonts w:cs="Open Sans"/>
        </w:rPr>
        <w:t>ing</w:t>
      </w:r>
      <w:r w:rsidRPr="00B95662">
        <w:rPr>
          <w:rFonts w:cs="Open Sans"/>
        </w:rPr>
        <w:t>’.</w:t>
      </w:r>
    </w:p>
    <w:p w14:paraId="400C13CA" w14:textId="0D9C32D2" w:rsidR="003D0D83" w:rsidRPr="00B95662" w:rsidRDefault="003D0D83" w:rsidP="00B95662">
      <w:pPr>
        <w:pStyle w:val="ListParagraph"/>
        <w:numPr>
          <w:ilvl w:val="0"/>
          <w:numId w:val="7"/>
        </w:numPr>
        <w:rPr>
          <w:rFonts w:cs="Open Sans"/>
        </w:rPr>
      </w:pPr>
      <w:r w:rsidRPr="00B95662">
        <w:rPr>
          <w:rFonts w:cs="Open Sans"/>
        </w:rPr>
        <w:t xml:space="preserve">Paragraph 121 (120), fifth bullet of grade 2 descriptor for provision </w:t>
      </w:r>
      <w:r w:rsidR="00AE4FD4" w:rsidRPr="00AE4FD4">
        <w:rPr>
          <w:rFonts w:cs="Open Sans"/>
          <w:b/>
        </w:rPr>
        <w:t>updated</w:t>
      </w:r>
      <w:r w:rsidRPr="00B95662">
        <w:rPr>
          <w:rFonts w:cs="Open Sans"/>
        </w:rPr>
        <w:t xml:space="preserve"> to more accurately reflect the language of the PLD: ‘participating’ changed to ‘engaging’.</w:t>
      </w:r>
    </w:p>
    <w:p w14:paraId="4EA2110F" w14:textId="5978171A" w:rsidR="003D0D83" w:rsidRPr="00B95662" w:rsidRDefault="003D0D83" w:rsidP="00B95662">
      <w:pPr>
        <w:pStyle w:val="ListParagraph"/>
        <w:numPr>
          <w:ilvl w:val="0"/>
          <w:numId w:val="7"/>
        </w:numPr>
        <w:rPr>
          <w:rFonts w:cs="Open Sans"/>
        </w:rPr>
      </w:pPr>
      <w:r w:rsidRPr="00B95662">
        <w:rPr>
          <w:rFonts w:cs="Open Sans"/>
        </w:rPr>
        <w:t xml:space="preserve">Paragraph 121 (120), fifth bullet of grade 3 descriptor for provision </w:t>
      </w:r>
      <w:r w:rsidR="00AE4FD4" w:rsidRPr="00AE4FD4">
        <w:rPr>
          <w:rFonts w:cs="Open Sans"/>
          <w:b/>
        </w:rPr>
        <w:t>updated</w:t>
      </w:r>
      <w:r w:rsidRPr="00B95662">
        <w:rPr>
          <w:rFonts w:cs="Open Sans"/>
        </w:rPr>
        <w:t xml:space="preserve"> to more accurately reflect the language of the PLD: ‘participating’ changed to ‘engaging’.</w:t>
      </w:r>
    </w:p>
    <w:p w14:paraId="613338E3" w14:textId="021EE268" w:rsidR="00E14F81" w:rsidRPr="00B95662" w:rsidRDefault="00E14F81" w:rsidP="00B95662">
      <w:pPr>
        <w:pStyle w:val="ListParagraph"/>
        <w:numPr>
          <w:ilvl w:val="0"/>
          <w:numId w:val="7"/>
        </w:numPr>
        <w:rPr>
          <w:rFonts w:cs="Open Sans"/>
        </w:rPr>
      </w:pPr>
      <w:r w:rsidRPr="00B95662">
        <w:rPr>
          <w:rFonts w:cs="Open Sans"/>
        </w:rPr>
        <w:lastRenderedPageBreak/>
        <w:t>Paragraph 121 (120), fifth bullet of grade 4 descriptor for provision</w:t>
      </w:r>
      <w:r w:rsidR="006A6886" w:rsidRPr="00B95662">
        <w:rPr>
          <w:rFonts w:cs="Open Sans"/>
        </w:rPr>
        <w:t xml:space="preserve"> </w:t>
      </w:r>
      <w:r w:rsidR="00AE4FD4" w:rsidRPr="00AE4FD4">
        <w:rPr>
          <w:rFonts w:cs="Open Sans"/>
          <w:b/>
        </w:rPr>
        <w:t>updated</w:t>
      </w:r>
      <w:r w:rsidR="006A6886" w:rsidRPr="00B95662">
        <w:rPr>
          <w:rFonts w:cs="Open Sans"/>
        </w:rPr>
        <w:t xml:space="preserve"> to more accurately reflect the language of the PLD: ‘participate’ changed to ‘engage’.</w:t>
      </w:r>
    </w:p>
    <w:p w14:paraId="267FE610" w14:textId="3A3044F7" w:rsidR="002C52F3" w:rsidRPr="00B95662" w:rsidRDefault="00502339" w:rsidP="00B95662">
      <w:pPr>
        <w:pStyle w:val="ListParagraph"/>
        <w:numPr>
          <w:ilvl w:val="0"/>
          <w:numId w:val="7"/>
        </w:numPr>
        <w:rPr>
          <w:rFonts w:cs="Open Sans"/>
        </w:rPr>
      </w:pPr>
      <w:r w:rsidRPr="00B95662">
        <w:rPr>
          <w:rFonts w:cs="Open Sans"/>
        </w:rPr>
        <w:t>Paragraph</w:t>
      </w:r>
      <w:r w:rsidR="002C52F3" w:rsidRPr="00B95662">
        <w:rPr>
          <w:rFonts w:cs="Open Sans"/>
        </w:rPr>
        <w:t xml:space="preserve"> 165 (164) </w:t>
      </w:r>
      <w:r w:rsidR="00AE4FD4" w:rsidRPr="00AE4FD4">
        <w:rPr>
          <w:rFonts w:cs="Open Sans"/>
          <w:b/>
        </w:rPr>
        <w:t>updated</w:t>
      </w:r>
      <w:r w:rsidR="002C52F3" w:rsidRPr="00B95662">
        <w:rPr>
          <w:rFonts w:cs="Open Sans"/>
        </w:rPr>
        <w:t xml:space="preserve"> to correct factual inaccuracies </w:t>
      </w:r>
      <w:r w:rsidRPr="00B95662">
        <w:rPr>
          <w:rFonts w:cs="Open Sans"/>
        </w:rPr>
        <w:t>around the establishment of the Gaudete Trust.</w:t>
      </w:r>
    </w:p>
    <w:p w14:paraId="5602C170" w14:textId="45F70CD1" w:rsidR="00622936" w:rsidRPr="00B95662" w:rsidRDefault="00622936" w:rsidP="00B95662">
      <w:pPr>
        <w:pStyle w:val="ListParagraph"/>
        <w:numPr>
          <w:ilvl w:val="0"/>
          <w:numId w:val="7"/>
        </w:numPr>
        <w:rPr>
          <w:rFonts w:cs="Open Sans"/>
        </w:rPr>
      </w:pPr>
      <w:r w:rsidRPr="00B95662">
        <w:rPr>
          <w:rFonts w:cs="Open Sans"/>
        </w:rPr>
        <w:t xml:space="preserve">Appendix 10, paragraph </w:t>
      </w:r>
      <w:r w:rsidR="00FC417C" w:rsidRPr="00B95662">
        <w:rPr>
          <w:rFonts w:cs="Open Sans"/>
        </w:rPr>
        <w:t xml:space="preserve">42, </w:t>
      </w:r>
      <w:r w:rsidR="00AE4FD4" w:rsidRPr="00AE4FD4">
        <w:rPr>
          <w:rFonts w:cs="Open Sans"/>
          <w:b/>
        </w:rPr>
        <w:t>updated</w:t>
      </w:r>
      <w:r w:rsidR="00FC417C" w:rsidRPr="00B95662">
        <w:rPr>
          <w:rFonts w:cs="Open Sans"/>
        </w:rPr>
        <w:t xml:space="preserve"> to give more nuanced guidance on the use of children/pupils/learners.</w:t>
      </w:r>
      <w:r w:rsidR="005857C3" w:rsidRPr="00B95662">
        <w:rPr>
          <w:rFonts w:cs="Open Sans"/>
        </w:rPr>
        <w:t xml:space="preserve"> Glossary </w:t>
      </w:r>
      <w:r w:rsidR="00AE4FD4" w:rsidRPr="00AE4FD4">
        <w:rPr>
          <w:rFonts w:cs="Open Sans"/>
          <w:b/>
        </w:rPr>
        <w:t>updated</w:t>
      </w:r>
      <w:r w:rsidR="005857C3" w:rsidRPr="00B95662">
        <w:rPr>
          <w:rFonts w:cs="Open Sans"/>
        </w:rPr>
        <w:t xml:space="preserve"> to make it consistent with the more nuanced guide.</w:t>
      </w:r>
    </w:p>
    <w:p w14:paraId="55DF468D" w14:textId="48E75C5D" w:rsidR="003024C5" w:rsidRPr="00B95662" w:rsidRDefault="003024C5" w:rsidP="00B95662">
      <w:pPr>
        <w:pStyle w:val="ListParagraph"/>
        <w:numPr>
          <w:ilvl w:val="0"/>
          <w:numId w:val="7"/>
        </w:numPr>
        <w:rPr>
          <w:rFonts w:cs="Open Sans"/>
        </w:rPr>
      </w:pPr>
      <w:r w:rsidRPr="00B95662">
        <w:rPr>
          <w:rFonts w:cs="Open Sans"/>
        </w:rPr>
        <w:t xml:space="preserve">Appendix 10 </w:t>
      </w:r>
      <w:r w:rsidR="00AE4FD4" w:rsidRPr="00AE4FD4">
        <w:rPr>
          <w:rFonts w:cs="Open Sans"/>
          <w:b/>
        </w:rPr>
        <w:t>updated</w:t>
      </w:r>
      <w:r w:rsidR="00133E4D" w:rsidRPr="00B95662">
        <w:rPr>
          <w:rFonts w:cs="Open Sans"/>
        </w:rPr>
        <w:t xml:space="preserve"> to refer to ‘headteacher’ not ‘head teacher’</w:t>
      </w:r>
      <w:r w:rsidR="00BC0ED4" w:rsidRPr="00B95662">
        <w:rPr>
          <w:rFonts w:cs="Open Sans"/>
        </w:rPr>
        <w:t xml:space="preserve"> and </w:t>
      </w:r>
      <w:r w:rsidR="00133E4D" w:rsidRPr="00B95662">
        <w:rPr>
          <w:rFonts w:cs="Open Sans"/>
        </w:rPr>
        <w:t>‘</w:t>
      </w:r>
      <w:r w:rsidR="00BC0ED4" w:rsidRPr="00B95662">
        <w:rPr>
          <w:rFonts w:cs="Open Sans"/>
        </w:rPr>
        <w:t xml:space="preserve">head teacher’ </w:t>
      </w:r>
      <w:r w:rsidR="00AE4FD4" w:rsidRPr="00AE4FD4">
        <w:rPr>
          <w:rFonts w:cs="Open Sans"/>
          <w:b/>
        </w:rPr>
        <w:t>updated</w:t>
      </w:r>
      <w:r w:rsidR="00BC0ED4" w:rsidRPr="00B95662">
        <w:rPr>
          <w:rFonts w:cs="Open Sans"/>
        </w:rPr>
        <w:t xml:space="preserve"> to ‘headteacher’ in all handbooks.</w:t>
      </w:r>
    </w:p>
    <w:p w14:paraId="0456905D" w14:textId="3D1381D0" w:rsidR="00B16B1A" w:rsidRPr="00B95662" w:rsidRDefault="00B16B1A" w:rsidP="00B95662">
      <w:pPr>
        <w:pStyle w:val="ListParagraph"/>
        <w:numPr>
          <w:ilvl w:val="0"/>
          <w:numId w:val="7"/>
        </w:numPr>
        <w:rPr>
          <w:rFonts w:cs="Open Sans"/>
        </w:rPr>
      </w:pPr>
      <w:r w:rsidRPr="00B95662">
        <w:rPr>
          <w:rFonts w:cs="Open Sans"/>
        </w:rPr>
        <w:t xml:space="preserve">Template </w:t>
      </w:r>
      <w:r w:rsidR="003473A2" w:rsidRPr="00B95662">
        <w:rPr>
          <w:rFonts w:cs="Open Sans"/>
        </w:rPr>
        <w:t xml:space="preserve">03 Pre-inspection checklist </w:t>
      </w:r>
      <w:r w:rsidR="00AE4FD4" w:rsidRPr="00AE4FD4">
        <w:rPr>
          <w:rFonts w:cs="Open Sans"/>
          <w:b/>
        </w:rPr>
        <w:t>updated</w:t>
      </w:r>
      <w:r w:rsidR="003473A2" w:rsidRPr="00B95662">
        <w:rPr>
          <w:rFonts w:cs="Open Sans"/>
        </w:rPr>
        <w:t xml:space="preserve"> to clarify expectations around the length of inspection days, including reference to greater flexibility for the inspection of small schools.</w:t>
      </w:r>
      <w:r w:rsidR="00423A50" w:rsidRPr="00B95662">
        <w:rPr>
          <w:rFonts w:cs="Open Sans"/>
        </w:rPr>
        <w:t xml:space="preserve"> Row </w:t>
      </w:r>
      <w:r w:rsidR="00AE4FD4" w:rsidRPr="00AE4FD4">
        <w:rPr>
          <w:rFonts w:cs="Open Sans"/>
          <w:b/>
        </w:rPr>
        <w:t>added</w:t>
      </w:r>
      <w:r w:rsidR="00423A50" w:rsidRPr="00B95662">
        <w:rPr>
          <w:rFonts w:cs="Open Sans"/>
        </w:rPr>
        <w:t xml:space="preserve"> to </w:t>
      </w:r>
      <w:proofErr w:type="gramStart"/>
      <w:r w:rsidR="00423A50" w:rsidRPr="00B95662">
        <w:rPr>
          <w:rFonts w:cs="Open Sans"/>
        </w:rPr>
        <w:t>make reference</w:t>
      </w:r>
      <w:proofErr w:type="gramEnd"/>
      <w:r w:rsidR="00423A50" w:rsidRPr="00B95662">
        <w:rPr>
          <w:rFonts w:cs="Open Sans"/>
        </w:rPr>
        <w:t xml:space="preserve"> to compliance, and the responsibility for determining it, clearer.</w:t>
      </w:r>
      <w:r w:rsidR="00F34F41" w:rsidRPr="00B95662">
        <w:rPr>
          <w:rFonts w:cs="Open Sans"/>
        </w:rPr>
        <w:t xml:space="preserve"> Deadline for document submission </w:t>
      </w:r>
      <w:r w:rsidR="00AE4FD4" w:rsidRPr="00AE4FD4">
        <w:rPr>
          <w:rFonts w:cs="Open Sans"/>
          <w:b/>
        </w:rPr>
        <w:t>added</w:t>
      </w:r>
      <w:r w:rsidR="00F34F41" w:rsidRPr="00B95662">
        <w:rPr>
          <w:rFonts w:cs="Open Sans"/>
        </w:rPr>
        <w:t>.</w:t>
      </w:r>
    </w:p>
    <w:p w14:paraId="6C588289" w14:textId="1E314666" w:rsidR="00AC48BD" w:rsidRPr="00B95662" w:rsidRDefault="00AC48BD" w:rsidP="00B95662">
      <w:pPr>
        <w:pStyle w:val="ListParagraph"/>
        <w:numPr>
          <w:ilvl w:val="0"/>
          <w:numId w:val="7"/>
        </w:numPr>
        <w:rPr>
          <w:rFonts w:cs="Open Sans"/>
        </w:rPr>
      </w:pPr>
      <w:r w:rsidRPr="00B95662">
        <w:rPr>
          <w:rFonts w:cs="Open Sans"/>
        </w:rPr>
        <w:t xml:space="preserve">Template 07.4 </w:t>
      </w:r>
      <w:r w:rsidR="00AE4FD4" w:rsidRPr="00AE4FD4">
        <w:rPr>
          <w:rFonts w:cs="Open Sans"/>
          <w:b/>
        </w:rPr>
        <w:t>added</w:t>
      </w:r>
      <w:r w:rsidR="00203A0F" w:rsidRPr="00B95662">
        <w:rPr>
          <w:rFonts w:cs="Open Sans"/>
        </w:rPr>
        <w:t xml:space="preserve">: </w:t>
      </w:r>
      <w:r w:rsidRPr="00B95662">
        <w:rPr>
          <w:rFonts w:cs="Open Sans"/>
        </w:rPr>
        <w:t>EF QA checklist for lead inspectors.</w:t>
      </w:r>
    </w:p>
    <w:p w14:paraId="0FE3AC05" w14:textId="6FAC400D" w:rsidR="007E725A" w:rsidRPr="00B95662" w:rsidRDefault="007E725A" w:rsidP="00B95662">
      <w:pPr>
        <w:pStyle w:val="ListParagraph"/>
        <w:numPr>
          <w:ilvl w:val="0"/>
          <w:numId w:val="7"/>
        </w:numPr>
        <w:rPr>
          <w:rFonts w:cs="Open Sans"/>
        </w:rPr>
      </w:pPr>
      <w:r w:rsidRPr="00B95662">
        <w:rPr>
          <w:rFonts w:cs="Open Sans"/>
        </w:rPr>
        <w:t xml:space="preserve">Template 09.1 </w:t>
      </w:r>
      <w:r w:rsidR="00AE4FD4" w:rsidRPr="00AE4FD4">
        <w:rPr>
          <w:rFonts w:cs="Open Sans"/>
          <w:b/>
        </w:rPr>
        <w:t>added</w:t>
      </w:r>
      <w:r w:rsidR="001B40F3" w:rsidRPr="00B95662">
        <w:rPr>
          <w:rFonts w:cs="Open Sans"/>
        </w:rPr>
        <w:t xml:space="preserve">: </w:t>
      </w:r>
      <w:r w:rsidR="006C3144" w:rsidRPr="00B95662">
        <w:rPr>
          <w:rFonts w:cs="Open Sans"/>
        </w:rPr>
        <w:t xml:space="preserve">End of Day 1 </w:t>
      </w:r>
      <w:r w:rsidR="00020FE3" w:rsidRPr="00B95662">
        <w:rPr>
          <w:rFonts w:cs="Open Sans"/>
        </w:rPr>
        <w:t xml:space="preserve">headteacher update meeting </w:t>
      </w:r>
      <w:r w:rsidR="006C3144" w:rsidRPr="00B95662">
        <w:rPr>
          <w:rFonts w:cs="Open Sans"/>
        </w:rPr>
        <w:t>feed</w:t>
      </w:r>
      <w:r w:rsidR="00020FE3" w:rsidRPr="00B95662">
        <w:rPr>
          <w:rFonts w:cs="Open Sans"/>
        </w:rPr>
        <w:t xml:space="preserve">back. Template 09 name </w:t>
      </w:r>
      <w:r w:rsidR="00AE4FD4" w:rsidRPr="00AE4FD4">
        <w:rPr>
          <w:rFonts w:cs="Open Sans"/>
          <w:b/>
        </w:rPr>
        <w:t>updated</w:t>
      </w:r>
      <w:r w:rsidR="00020FE3" w:rsidRPr="00B95662">
        <w:rPr>
          <w:rFonts w:cs="Open Sans"/>
        </w:rPr>
        <w:t xml:space="preserve"> to Template 09.2</w:t>
      </w:r>
    </w:p>
    <w:p w14:paraId="722D3965" w14:textId="382E72F4" w:rsidR="00203A0F" w:rsidRPr="00B95662" w:rsidRDefault="00203A0F" w:rsidP="00B95662">
      <w:pPr>
        <w:pStyle w:val="ListParagraph"/>
        <w:numPr>
          <w:ilvl w:val="0"/>
          <w:numId w:val="7"/>
        </w:numPr>
        <w:rPr>
          <w:rFonts w:cs="Open Sans"/>
        </w:rPr>
      </w:pPr>
      <w:r w:rsidRPr="00B95662">
        <w:rPr>
          <w:rFonts w:cs="Open Sans"/>
        </w:rPr>
        <w:t>Template 09</w:t>
      </w:r>
      <w:r w:rsidR="007E725A" w:rsidRPr="00B95662">
        <w:rPr>
          <w:rFonts w:cs="Open Sans"/>
        </w:rPr>
        <w:t>.2 (09)</w:t>
      </w:r>
      <w:r w:rsidRPr="00B95662">
        <w:rPr>
          <w:rFonts w:cs="Open Sans"/>
        </w:rPr>
        <w:t xml:space="preserve"> </w:t>
      </w:r>
      <w:r w:rsidR="00AE4FD4" w:rsidRPr="00AE4FD4">
        <w:rPr>
          <w:rFonts w:cs="Open Sans"/>
          <w:b/>
        </w:rPr>
        <w:t>updated</w:t>
      </w:r>
      <w:r w:rsidRPr="00B95662">
        <w:rPr>
          <w:rFonts w:cs="Open Sans"/>
        </w:rPr>
        <w:t xml:space="preserve"> to place compliance at the beginning of the feedback</w:t>
      </w:r>
      <w:r w:rsidR="00131B33" w:rsidRPr="00B95662">
        <w:rPr>
          <w:rFonts w:cs="Open Sans"/>
        </w:rPr>
        <w:t xml:space="preserve"> on judgements</w:t>
      </w:r>
      <w:r w:rsidRPr="00B95662">
        <w:rPr>
          <w:rFonts w:cs="Open Sans"/>
        </w:rPr>
        <w:t>.</w:t>
      </w:r>
    </w:p>
    <w:p w14:paraId="49CC07D2" w14:textId="714B1F49" w:rsidR="001B47AB" w:rsidRDefault="001B47AB" w:rsidP="00793D07">
      <w:pPr>
        <w:pStyle w:val="Heading1"/>
      </w:pPr>
      <w:r>
        <w:t xml:space="preserve">2.1 </w:t>
      </w:r>
      <w:r w:rsidR="00793D07">
        <w:t>CSI Comparative grade descriptors</w:t>
      </w:r>
    </w:p>
    <w:p w14:paraId="45322F01" w14:textId="44623C06" w:rsidR="00FD4F5E" w:rsidRPr="00AE4FD4" w:rsidRDefault="00FD4F5E" w:rsidP="00AE4FD4">
      <w:pPr>
        <w:pStyle w:val="ListParagraph"/>
        <w:numPr>
          <w:ilvl w:val="0"/>
          <w:numId w:val="7"/>
        </w:numPr>
        <w:rPr>
          <w:rFonts w:cs="Open Sans"/>
        </w:rPr>
      </w:pPr>
      <w:r w:rsidRPr="00AE4FD4">
        <w:rPr>
          <w:rFonts w:cs="Open Sans"/>
        </w:rPr>
        <w:t xml:space="preserve">CW1.1 </w:t>
      </w:r>
      <w:r w:rsidR="00AE4FD4" w:rsidRPr="00AE4FD4">
        <w:rPr>
          <w:rFonts w:cs="Open Sans"/>
        </w:rPr>
        <w:t>updated</w:t>
      </w:r>
      <w:r w:rsidRPr="00AE4FD4">
        <w:rPr>
          <w:rFonts w:cs="Open Sans"/>
        </w:rPr>
        <w:t xml:space="preserve"> to match handbook: ‘participate’ changed to ‘respond’</w:t>
      </w:r>
    </w:p>
    <w:p w14:paraId="77BE41CD" w14:textId="72F124E5" w:rsidR="001A72FD" w:rsidRPr="00AE4FD4" w:rsidRDefault="001A72FD" w:rsidP="00AE4FD4">
      <w:pPr>
        <w:pStyle w:val="ListParagraph"/>
        <w:numPr>
          <w:ilvl w:val="0"/>
          <w:numId w:val="7"/>
        </w:numPr>
        <w:rPr>
          <w:rFonts w:cs="Open Sans"/>
        </w:rPr>
      </w:pPr>
      <w:r w:rsidRPr="00AE4FD4">
        <w:rPr>
          <w:rFonts w:cs="Open Sans"/>
        </w:rPr>
        <w:t xml:space="preserve">CW2.5 </w:t>
      </w:r>
      <w:r w:rsidR="00AE4FD4" w:rsidRPr="00AE4FD4">
        <w:rPr>
          <w:rFonts w:cs="Open Sans"/>
        </w:rPr>
        <w:t>updated</w:t>
      </w:r>
      <w:r w:rsidRPr="00AE4FD4">
        <w:rPr>
          <w:rFonts w:cs="Open Sans"/>
        </w:rPr>
        <w:t xml:space="preserve"> to match handbook: ‘participate/</w:t>
      </w:r>
      <w:proofErr w:type="spellStart"/>
      <w:r w:rsidRPr="00AE4FD4">
        <w:rPr>
          <w:rFonts w:cs="Open Sans"/>
        </w:rPr>
        <w:t>ing</w:t>
      </w:r>
      <w:proofErr w:type="spellEnd"/>
      <w:r w:rsidRPr="00AE4FD4">
        <w:rPr>
          <w:rFonts w:cs="Open Sans"/>
        </w:rPr>
        <w:t>’ changed to ‘engage/</w:t>
      </w:r>
      <w:proofErr w:type="spellStart"/>
      <w:r w:rsidRPr="00AE4FD4">
        <w:rPr>
          <w:rFonts w:cs="Open Sans"/>
        </w:rPr>
        <w:t>ing</w:t>
      </w:r>
      <w:proofErr w:type="spellEnd"/>
      <w:r w:rsidRPr="00AE4FD4">
        <w:rPr>
          <w:rFonts w:cs="Open Sans"/>
        </w:rPr>
        <w:t>’</w:t>
      </w:r>
    </w:p>
    <w:p w14:paraId="5B0CE6A1" w14:textId="1347D139" w:rsidR="009C32D9" w:rsidRPr="009C32D9" w:rsidRDefault="00FD4F5E" w:rsidP="009C32D9">
      <w:r>
        <w:t xml:space="preserve"> </w:t>
      </w:r>
    </w:p>
    <w:p w14:paraId="363CCB5F" w14:textId="4AAA8AB3" w:rsidR="004F684F" w:rsidRDefault="004F684F" w:rsidP="004F684F">
      <w:pPr>
        <w:pStyle w:val="Heading1"/>
      </w:pPr>
      <w:r>
        <w:t>3. QA handbook</w:t>
      </w:r>
    </w:p>
    <w:p w14:paraId="101C9C5A" w14:textId="40B80377" w:rsidR="001B54E4" w:rsidRPr="00AE4FD4" w:rsidRDefault="001B54E4" w:rsidP="00AE4FD4">
      <w:pPr>
        <w:pStyle w:val="ListParagraph"/>
        <w:numPr>
          <w:ilvl w:val="0"/>
          <w:numId w:val="7"/>
        </w:numPr>
        <w:rPr>
          <w:rFonts w:cs="Open Sans"/>
        </w:rPr>
      </w:pPr>
      <w:r w:rsidRPr="00AE4FD4">
        <w:rPr>
          <w:rFonts w:cs="Open Sans"/>
        </w:rPr>
        <w:t>Parag</w:t>
      </w:r>
      <w:r w:rsidR="00447ABF" w:rsidRPr="00AE4FD4">
        <w:rPr>
          <w:rFonts w:cs="Open Sans"/>
        </w:rPr>
        <w:t xml:space="preserve">raph 14 </w:t>
      </w:r>
      <w:r w:rsidR="00AE4FD4" w:rsidRPr="00AE4FD4">
        <w:rPr>
          <w:rFonts w:cs="Open Sans"/>
        </w:rPr>
        <w:t>added</w:t>
      </w:r>
      <w:r w:rsidR="00447ABF" w:rsidRPr="00AE4FD4">
        <w:rPr>
          <w:rFonts w:cs="Open Sans"/>
        </w:rPr>
        <w:t xml:space="preserve"> to make clear the proportion of inspections that are subject to a QA visit. All subsequent paragraphs renumbered.</w:t>
      </w:r>
    </w:p>
    <w:p w14:paraId="5552DB7E" w14:textId="20F72B00" w:rsidR="004F684F" w:rsidRPr="00AE4FD4" w:rsidRDefault="004F684F" w:rsidP="00AE4FD4">
      <w:pPr>
        <w:pStyle w:val="ListParagraph"/>
        <w:numPr>
          <w:ilvl w:val="0"/>
          <w:numId w:val="7"/>
        </w:numPr>
        <w:rPr>
          <w:rFonts w:cs="Open Sans"/>
        </w:rPr>
      </w:pPr>
      <w:r w:rsidRPr="00AE4FD4">
        <w:rPr>
          <w:rFonts w:cs="Open Sans"/>
        </w:rPr>
        <w:t>Paragraph 3</w:t>
      </w:r>
      <w:r w:rsidR="00CF39FA" w:rsidRPr="00AE4FD4">
        <w:rPr>
          <w:rFonts w:cs="Open Sans"/>
        </w:rPr>
        <w:t>2</w:t>
      </w:r>
      <w:r w:rsidRPr="00AE4FD4">
        <w:rPr>
          <w:rFonts w:cs="Open Sans"/>
        </w:rPr>
        <w:t xml:space="preserve"> </w:t>
      </w:r>
      <w:r w:rsidR="00447ABF" w:rsidRPr="00AE4FD4">
        <w:rPr>
          <w:rFonts w:cs="Open Sans"/>
        </w:rPr>
        <w:t>(3</w:t>
      </w:r>
      <w:r w:rsidR="00CF39FA" w:rsidRPr="00AE4FD4">
        <w:rPr>
          <w:rFonts w:cs="Open Sans"/>
        </w:rPr>
        <w:t>1</w:t>
      </w:r>
      <w:r w:rsidR="00447ABF" w:rsidRPr="00AE4FD4">
        <w:rPr>
          <w:rFonts w:cs="Open Sans"/>
        </w:rPr>
        <w:t xml:space="preserve">) </w:t>
      </w:r>
      <w:r w:rsidR="00AE4FD4" w:rsidRPr="00AE4FD4">
        <w:rPr>
          <w:rFonts w:cs="Open Sans"/>
        </w:rPr>
        <w:t>updated</w:t>
      </w:r>
      <w:r w:rsidRPr="00AE4FD4">
        <w:rPr>
          <w:rFonts w:cs="Open Sans"/>
        </w:rPr>
        <w:t xml:space="preserve"> to make it consistent with the </w:t>
      </w:r>
      <w:proofErr w:type="gramStart"/>
      <w:r w:rsidRPr="00AE4FD4">
        <w:rPr>
          <w:rFonts w:cs="Open Sans"/>
        </w:rPr>
        <w:t>Admin</w:t>
      </w:r>
      <w:proofErr w:type="gramEnd"/>
      <w:r w:rsidRPr="00AE4FD4">
        <w:rPr>
          <w:rFonts w:cs="Open Sans"/>
        </w:rPr>
        <w:t xml:space="preserve"> guidance document in relation to QA readers.</w:t>
      </w:r>
    </w:p>
    <w:p w14:paraId="37F5029B" w14:textId="1C7D1A49" w:rsidR="00ED3F0C" w:rsidRPr="00AE4FD4" w:rsidRDefault="001A2C12" w:rsidP="00AE4FD4">
      <w:pPr>
        <w:pStyle w:val="ListParagraph"/>
        <w:numPr>
          <w:ilvl w:val="0"/>
          <w:numId w:val="7"/>
        </w:numPr>
        <w:rPr>
          <w:rFonts w:cs="Open Sans"/>
        </w:rPr>
      </w:pPr>
      <w:r w:rsidRPr="00AE4FD4">
        <w:rPr>
          <w:rFonts w:cs="Open Sans"/>
        </w:rPr>
        <w:t>Paragraphs 35-43 moved to handbook 1.</w:t>
      </w:r>
    </w:p>
    <w:p w14:paraId="396FB96D" w14:textId="45CA53C3" w:rsidR="005A306E" w:rsidRDefault="005A306E" w:rsidP="00C734C4">
      <w:pPr>
        <w:pStyle w:val="Heading1"/>
      </w:pPr>
      <w:r>
        <w:t>Admin guidance</w:t>
      </w:r>
    </w:p>
    <w:p w14:paraId="2C565296" w14:textId="448AF391" w:rsidR="00A44797" w:rsidRPr="00AE4FD4" w:rsidRDefault="00027F41" w:rsidP="00AE4FD4">
      <w:pPr>
        <w:pStyle w:val="ListParagraph"/>
        <w:numPr>
          <w:ilvl w:val="0"/>
          <w:numId w:val="7"/>
        </w:numPr>
        <w:rPr>
          <w:rFonts w:cs="Open Sans"/>
        </w:rPr>
      </w:pPr>
      <w:r w:rsidRPr="00AE4FD4">
        <w:rPr>
          <w:rFonts w:cs="Open Sans"/>
        </w:rPr>
        <w:t xml:space="preserve">Paragraph 6 </w:t>
      </w:r>
      <w:r w:rsidR="00AE4FD4" w:rsidRPr="00AE4FD4">
        <w:rPr>
          <w:rFonts w:cs="Open Sans"/>
        </w:rPr>
        <w:t>updated</w:t>
      </w:r>
      <w:r w:rsidRPr="00AE4FD4">
        <w:rPr>
          <w:rFonts w:cs="Open Sans"/>
        </w:rPr>
        <w:t>, changing ‘last working week’ to ‘last full working week’. Inspections are not to be scheduled in the last full working week of a school term.</w:t>
      </w:r>
    </w:p>
    <w:p w14:paraId="1A8D6CD6" w14:textId="6BE60671" w:rsidR="005D3EC2" w:rsidRDefault="005D3EC2" w:rsidP="00AE4FD4">
      <w:pPr>
        <w:pStyle w:val="ListParagraph"/>
        <w:numPr>
          <w:ilvl w:val="0"/>
          <w:numId w:val="7"/>
        </w:numPr>
        <w:rPr>
          <w:rFonts w:cs="Open Sans"/>
        </w:rPr>
      </w:pPr>
      <w:r w:rsidRPr="00AE4FD4">
        <w:rPr>
          <w:rFonts w:cs="Open Sans"/>
        </w:rPr>
        <w:t xml:space="preserve">Paragraph 19 </w:t>
      </w:r>
      <w:r w:rsidR="00AE4FD4" w:rsidRPr="00AE4FD4">
        <w:rPr>
          <w:rFonts w:cs="Open Sans"/>
        </w:rPr>
        <w:t>added</w:t>
      </w:r>
      <w:r w:rsidRPr="00AE4FD4">
        <w:rPr>
          <w:rFonts w:cs="Open Sans"/>
        </w:rPr>
        <w:t>: ‘</w:t>
      </w:r>
      <w:r>
        <w:rPr>
          <w:rFonts w:cs="Open Sans"/>
        </w:rPr>
        <w:t>In a small school, at least one of the inspectors should have had experience of working in a school with mixed age classes.’ All subsequent paragraphs renumbered.</w:t>
      </w:r>
    </w:p>
    <w:p w14:paraId="0B9A096C" w14:textId="4E24F1BC" w:rsidR="000C6FE4" w:rsidRDefault="000C6FE4" w:rsidP="00AE4FD4">
      <w:pPr>
        <w:pStyle w:val="ListParagraph"/>
        <w:numPr>
          <w:ilvl w:val="0"/>
          <w:numId w:val="7"/>
        </w:numPr>
        <w:rPr>
          <w:rFonts w:cs="Open Sans"/>
        </w:rPr>
      </w:pPr>
      <w:r>
        <w:rPr>
          <w:rFonts w:cs="Open Sans"/>
        </w:rPr>
        <w:t xml:space="preserve">Paragraph 26 </w:t>
      </w:r>
      <w:r w:rsidR="00AE4FD4" w:rsidRPr="00AE4FD4">
        <w:rPr>
          <w:rFonts w:cs="Open Sans"/>
        </w:rPr>
        <w:t>updated</w:t>
      </w:r>
      <w:r>
        <w:rPr>
          <w:rFonts w:cs="Open Sans"/>
        </w:rPr>
        <w:t xml:space="preserve"> to make it consistent with confidentiality policies elsewhere in the handbooks.</w:t>
      </w:r>
    </w:p>
    <w:p w14:paraId="6EB68E98" w14:textId="7FA61910" w:rsidR="00B803F0" w:rsidRDefault="00B803F0" w:rsidP="00AE4FD4">
      <w:pPr>
        <w:pStyle w:val="ListParagraph"/>
        <w:numPr>
          <w:ilvl w:val="0"/>
          <w:numId w:val="7"/>
        </w:numPr>
        <w:rPr>
          <w:rFonts w:cs="Open Sans"/>
        </w:rPr>
      </w:pPr>
      <w:r>
        <w:rPr>
          <w:rFonts w:cs="Open Sans"/>
        </w:rPr>
        <w:lastRenderedPageBreak/>
        <w:t xml:space="preserve">Paragraph 29 </w:t>
      </w:r>
      <w:r w:rsidR="00AE4FD4" w:rsidRPr="00AE4FD4">
        <w:rPr>
          <w:rFonts w:cs="Open Sans"/>
        </w:rPr>
        <w:t>updated</w:t>
      </w:r>
      <w:r>
        <w:rPr>
          <w:rFonts w:cs="Open Sans"/>
        </w:rPr>
        <w:t xml:space="preserve"> </w:t>
      </w:r>
      <w:r w:rsidR="00C35C42">
        <w:rPr>
          <w:rFonts w:cs="Open Sans"/>
        </w:rPr>
        <w:t>to make language around directives consistent in all handbooks.</w:t>
      </w:r>
    </w:p>
    <w:p w14:paraId="113C1EE1" w14:textId="0B7360CE" w:rsidR="003555C9" w:rsidRPr="00AE4FD4" w:rsidRDefault="0049250A" w:rsidP="00AE4FD4">
      <w:pPr>
        <w:pStyle w:val="ListParagraph"/>
        <w:numPr>
          <w:ilvl w:val="0"/>
          <w:numId w:val="7"/>
        </w:numPr>
        <w:rPr>
          <w:rFonts w:cs="Open Sans"/>
        </w:rPr>
      </w:pPr>
      <w:r>
        <w:rPr>
          <w:rFonts w:cs="Open Sans"/>
        </w:rPr>
        <w:t xml:space="preserve">Paragraph </w:t>
      </w:r>
      <w:r w:rsidR="004660CE">
        <w:rPr>
          <w:rFonts w:cs="Open Sans"/>
        </w:rPr>
        <w:t>50</w:t>
      </w:r>
      <w:r>
        <w:rPr>
          <w:rFonts w:cs="Open Sans"/>
        </w:rPr>
        <w:t xml:space="preserve"> </w:t>
      </w:r>
      <w:r w:rsidR="00AE4FD4" w:rsidRPr="00AE4FD4">
        <w:rPr>
          <w:rFonts w:cs="Open Sans"/>
        </w:rPr>
        <w:t>added</w:t>
      </w:r>
      <w:r>
        <w:rPr>
          <w:rFonts w:cs="Open Sans"/>
        </w:rPr>
        <w:t xml:space="preserve"> </w:t>
      </w:r>
      <w:r w:rsidR="00234B70">
        <w:rPr>
          <w:rFonts w:cs="Open Sans"/>
        </w:rPr>
        <w:t>in reference to PIS for school to make it consistent with the inspection handbook.</w:t>
      </w:r>
      <w:r w:rsidR="00CA11EE">
        <w:rPr>
          <w:rFonts w:cs="Open Sans"/>
        </w:rPr>
        <w:t xml:space="preserve"> </w:t>
      </w:r>
      <w:r w:rsidR="000E503F">
        <w:rPr>
          <w:rFonts w:cs="Open Sans"/>
        </w:rPr>
        <w:t xml:space="preserve">Checklist </w:t>
      </w:r>
      <w:r w:rsidR="00AE4FD4" w:rsidRPr="00AE4FD4">
        <w:rPr>
          <w:rFonts w:cs="Open Sans"/>
        </w:rPr>
        <w:t>updated</w:t>
      </w:r>
      <w:r w:rsidR="000E503F">
        <w:rPr>
          <w:rFonts w:cs="Open Sans"/>
        </w:rPr>
        <w:t xml:space="preserve"> to reflect </w:t>
      </w:r>
      <w:proofErr w:type="gramStart"/>
      <w:r w:rsidR="000E503F">
        <w:rPr>
          <w:rFonts w:cs="Open Sans"/>
        </w:rPr>
        <w:t>this</w:t>
      </w:r>
      <w:proofErr w:type="gramEnd"/>
      <w:r w:rsidR="000E503F">
        <w:rPr>
          <w:rFonts w:cs="Open Sans"/>
        </w:rPr>
        <w:t xml:space="preserve"> and a</w:t>
      </w:r>
      <w:r w:rsidR="00CA11EE">
        <w:rPr>
          <w:rFonts w:cs="Open Sans"/>
        </w:rPr>
        <w:t>ll subsequent paragraphs renumbered.</w:t>
      </w:r>
    </w:p>
    <w:sectPr w:rsidR="003555C9" w:rsidRPr="00AE4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auto"/>
    <w:pitch w:val="variable"/>
    <w:sig w:usb0="E00002FF" w:usb1="4000201B" w:usb2="00000028" w:usb3="00000000" w:csb0="0000019F" w:csb1="00000000"/>
  </w:font>
  <w:font w:name="Lato Light">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53285"/>
    <w:multiLevelType w:val="hybridMultilevel"/>
    <w:tmpl w:val="FEC8E814"/>
    <w:lvl w:ilvl="0" w:tplc="08090001">
      <w:start w:val="1"/>
      <w:numFmt w:val="bullet"/>
      <w:lvlText w:val=""/>
      <w:lvlJc w:val="left"/>
      <w:pPr>
        <w:ind w:left="1440" w:hanging="72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99B17D9"/>
    <w:multiLevelType w:val="hybridMultilevel"/>
    <w:tmpl w:val="332C86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37177"/>
    <w:multiLevelType w:val="hybridMultilevel"/>
    <w:tmpl w:val="D0805AA0"/>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35049A0"/>
    <w:multiLevelType w:val="hybridMultilevel"/>
    <w:tmpl w:val="2152C9CC"/>
    <w:lvl w:ilvl="0" w:tplc="08090001">
      <w:start w:val="1"/>
      <w:numFmt w:val="bullet"/>
      <w:pStyle w:val="Bulletsround"/>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50B0C90"/>
    <w:multiLevelType w:val="hybridMultilevel"/>
    <w:tmpl w:val="C5B2CBAC"/>
    <w:lvl w:ilvl="0" w:tplc="3C6EA96A">
      <w:start w:val="1"/>
      <w:numFmt w:val="decimal"/>
      <w:pStyle w:val="Bullets"/>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E65380"/>
    <w:multiLevelType w:val="hybridMultilevel"/>
    <w:tmpl w:val="BCC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3077A9"/>
    <w:multiLevelType w:val="hybridMultilevel"/>
    <w:tmpl w:val="BA025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EF16BE"/>
    <w:multiLevelType w:val="hybridMultilevel"/>
    <w:tmpl w:val="4288CD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F01B2A"/>
    <w:multiLevelType w:val="hybridMultilevel"/>
    <w:tmpl w:val="029A448A"/>
    <w:lvl w:ilvl="0" w:tplc="BB588F2E">
      <w:start w:val="1"/>
      <w:numFmt w:val="decimal"/>
      <w:lvlText w:val="%1."/>
      <w:lvlJc w:val="left"/>
      <w:pPr>
        <w:ind w:left="720" w:hanging="720"/>
      </w:pPr>
      <w:rPr>
        <w:rFonts w:cstheme="minorBidi" w:hint="default"/>
        <w:b w:val="0"/>
        <w:bCs/>
        <w:color w:val="auto"/>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5497D67"/>
    <w:multiLevelType w:val="hybridMultilevel"/>
    <w:tmpl w:val="657E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8B2C52"/>
    <w:multiLevelType w:val="hybridMultilevel"/>
    <w:tmpl w:val="3DD2F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53EE7"/>
    <w:multiLevelType w:val="hybridMultilevel"/>
    <w:tmpl w:val="7D6E7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4124013">
    <w:abstractNumId w:val="0"/>
  </w:num>
  <w:num w:numId="2" w16cid:durableId="1737510148">
    <w:abstractNumId w:val="5"/>
  </w:num>
  <w:num w:numId="3" w16cid:durableId="2040203189">
    <w:abstractNumId w:val="9"/>
  </w:num>
  <w:num w:numId="4" w16cid:durableId="1685353142">
    <w:abstractNumId w:val="10"/>
  </w:num>
  <w:num w:numId="5" w16cid:durableId="2124613188">
    <w:abstractNumId w:val="1"/>
  </w:num>
  <w:num w:numId="6" w16cid:durableId="776294704">
    <w:abstractNumId w:val="7"/>
  </w:num>
  <w:num w:numId="7" w16cid:durableId="1189491566">
    <w:abstractNumId w:val="6"/>
  </w:num>
  <w:num w:numId="8" w16cid:durableId="1616864511">
    <w:abstractNumId w:val="4"/>
  </w:num>
  <w:num w:numId="9" w16cid:durableId="856818166">
    <w:abstractNumId w:val="2"/>
  </w:num>
  <w:num w:numId="10" w16cid:durableId="1499803108">
    <w:abstractNumId w:val="11"/>
  </w:num>
  <w:num w:numId="11" w16cid:durableId="944074291">
    <w:abstractNumId w:val="3"/>
  </w:num>
  <w:num w:numId="12" w16cid:durableId="828903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6E"/>
    <w:rsid w:val="000174B0"/>
    <w:rsid w:val="00020FE3"/>
    <w:rsid w:val="00027F41"/>
    <w:rsid w:val="000432F9"/>
    <w:rsid w:val="000A56CC"/>
    <w:rsid w:val="000C6FE4"/>
    <w:rsid w:val="000E2C7F"/>
    <w:rsid w:val="000E503F"/>
    <w:rsid w:val="000F265F"/>
    <w:rsid w:val="000F7B07"/>
    <w:rsid w:val="001022A5"/>
    <w:rsid w:val="00121958"/>
    <w:rsid w:val="00131B33"/>
    <w:rsid w:val="00133E4D"/>
    <w:rsid w:val="00134837"/>
    <w:rsid w:val="00143544"/>
    <w:rsid w:val="00157796"/>
    <w:rsid w:val="0018734E"/>
    <w:rsid w:val="001A2C12"/>
    <w:rsid w:val="001A72FD"/>
    <w:rsid w:val="001B2BEF"/>
    <w:rsid w:val="001B40F3"/>
    <w:rsid w:val="001B47AB"/>
    <w:rsid w:val="001B54E4"/>
    <w:rsid w:val="001B6BA1"/>
    <w:rsid w:val="001D7C1A"/>
    <w:rsid w:val="001E27AE"/>
    <w:rsid w:val="00203A0F"/>
    <w:rsid w:val="00234B70"/>
    <w:rsid w:val="00277634"/>
    <w:rsid w:val="002809AD"/>
    <w:rsid w:val="0029774B"/>
    <w:rsid w:val="002C0F35"/>
    <w:rsid w:val="002C52F3"/>
    <w:rsid w:val="002F0B16"/>
    <w:rsid w:val="002F10F5"/>
    <w:rsid w:val="002F265E"/>
    <w:rsid w:val="003024C5"/>
    <w:rsid w:val="0033109B"/>
    <w:rsid w:val="003473A2"/>
    <w:rsid w:val="003555C9"/>
    <w:rsid w:val="00371E68"/>
    <w:rsid w:val="00385816"/>
    <w:rsid w:val="003862A5"/>
    <w:rsid w:val="003D0D83"/>
    <w:rsid w:val="00403C4F"/>
    <w:rsid w:val="00423A50"/>
    <w:rsid w:val="00436555"/>
    <w:rsid w:val="00447ABF"/>
    <w:rsid w:val="004615ED"/>
    <w:rsid w:val="004660CE"/>
    <w:rsid w:val="0046783D"/>
    <w:rsid w:val="00473AEC"/>
    <w:rsid w:val="0049250A"/>
    <w:rsid w:val="004A5F09"/>
    <w:rsid w:val="004B5DEF"/>
    <w:rsid w:val="004C715F"/>
    <w:rsid w:val="004D0F92"/>
    <w:rsid w:val="004D745E"/>
    <w:rsid w:val="004F5325"/>
    <w:rsid w:val="004F684F"/>
    <w:rsid w:val="00502339"/>
    <w:rsid w:val="00520E40"/>
    <w:rsid w:val="00577D68"/>
    <w:rsid w:val="005857C3"/>
    <w:rsid w:val="00587BD1"/>
    <w:rsid w:val="005A306E"/>
    <w:rsid w:val="005A70E8"/>
    <w:rsid w:val="005B6CCA"/>
    <w:rsid w:val="005C5BAB"/>
    <w:rsid w:val="005D3EC2"/>
    <w:rsid w:val="0061056E"/>
    <w:rsid w:val="00622936"/>
    <w:rsid w:val="0064080E"/>
    <w:rsid w:val="006508FC"/>
    <w:rsid w:val="00656186"/>
    <w:rsid w:val="00693DCB"/>
    <w:rsid w:val="006A6886"/>
    <w:rsid w:val="006B2577"/>
    <w:rsid w:val="006B4FDA"/>
    <w:rsid w:val="006B5FDC"/>
    <w:rsid w:val="006B78AE"/>
    <w:rsid w:val="006B7E87"/>
    <w:rsid w:val="006C3144"/>
    <w:rsid w:val="006F12B7"/>
    <w:rsid w:val="007125D3"/>
    <w:rsid w:val="00714C2B"/>
    <w:rsid w:val="00715066"/>
    <w:rsid w:val="00716C8F"/>
    <w:rsid w:val="0073716B"/>
    <w:rsid w:val="00781BFF"/>
    <w:rsid w:val="00782F5B"/>
    <w:rsid w:val="00793D07"/>
    <w:rsid w:val="007A0912"/>
    <w:rsid w:val="007C593C"/>
    <w:rsid w:val="007E725A"/>
    <w:rsid w:val="008069CC"/>
    <w:rsid w:val="00821747"/>
    <w:rsid w:val="008C73E6"/>
    <w:rsid w:val="008E6EFD"/>
    <w:rsid w:val="008F6B63"/>
    <w:rsid w:val="00901096"/>
    <w:rsid w:val="0093107F"/>
    <w:rsid w:val="00944DE3"/>
    <w:rsid w:val="00954601"/>
    <w:rsid w:val="009726E4"/>
    <w:rsid w:val="009871D6"/>
    <w:rsid w:val="00995704"/>
    <w:rsid w:val="009C32D9"/>
    <w:rsid w:val="009C6375"/>
    <w:rsid w:val="009F34CE"/>
    <w:rsid w:val="00A01754"/>
    <w:rsid w:val="00A2178F"/>
    <w:rsid w:val="00A22CE7"/>
    <w:rsid w:val="00A34C27"/>
    <w:rsid w:val="00A438E9"/>
    <w:rsid w:val="00A44797"/>
    <w:rsid w:val="00A557F8"/>
    <w:rsid w:val="00A61643"/>
    <w:rsid w:val="00A63D7C"/>
    <w:rsid w:val="00A910AF"/>
    <w:rsid w:val="00A9524B"/>
    <w:rsid w:val="00AB46C6"/>
    <w:rsid w:val="00AC48BD"/>
    <w:rsid w:val="00AC71D6"/>
    <w:rsid w:val="00AD42A3"/>
    <w:rsid w:val="00AE4FD4"/>
    <w:rsid w:val="00AF36A0"/>
    <w:rsid w:val="00B16B1A"/>
    <w:rsid w:val="00B35F85"/>
    <w:rsid w:val="00B4369A"/>
    <w:rsid w:val="00B46AEF"/>
    <w:rsid w:val="00B546C0"/>
    <w:rsid w:val="00B628EE"/>
    <w:rsid w:val="00B803F0"/>
    <w:rsid w:val="00B95662"/>
    <w:rsid w:val="00BA43FF"/>
    <w:rsid w:val="00BB5311"/>
    <w:rsid w:val="00BC0ED4"/>
    <w:rsid w:val="00BD20B0"/>
    <w:rsid w:val="00BD529C"/>
    <w:rsid w:val="00BE6722"/>
    <w:rsid w:val="00C3240D"/>
    <w:rsid w:val="00C35C42"/>
    <w:rsid w:val="00C734C4"/>
    <w:rsid w:val="00C76DCE"/>
    <w:rsid w:val="00C8799D"/>
    <w:rsid w:val="00CA11EE"/>
    <w:rsid w:val="00CA584E"/>
    <w:rsid w:val="00CC784B"/>
    <w:rsid w:val="00CF39FA"/>
    <w:rsid w:val="00D27EE7"/>
    <w:rsid w:val="00D6663D"/>
    <w:rsid w:val="00D9067F"/>
    <w:rsid w:val="00DA0E4F"/>
    <w:rsid w:val="00DA22AD"/>
    <w:rsid w:val="00DA3529"/>
    <w:rsid w:val="00DB43D6"/>
    <w:rsid w:val="00DD631E"/>
    <w:rsid w:val="00DD7BA5"/>
    <w:rsid w:val="00DE4331"/>
    <w:rsid w:val="00E112E9"/>
    <w:rsid w:val="00E14F81"/>
    <w:rsid w:val="00E247C8"/>
    <w:rsid w:val="00E26D0D"/>
    <w:rsid w:val="00E466DF"/>
    <w:rsid w:val="00E76E99"/>
    <w:rsid w:val="00EA3792"/>
    <w:rsid w:val="00ED0740"/>
    <w:rsid w:val="00ED3F0C"/>
    <w:rsid w:val="00EE2D8A"/>
    <w:rsid w:val="00F0115D"/>
    <w:rsid w:val="00F34F41"/>
    <w:rsid w:val="00F3759A"/>
    <w:rsid w:val="00F53D82"/>
    <w:rsid w:val="00F60ABD"/>
    <w:rsid w:val="00F71ABC"/>
    <w:rsid w:val="00F75A37"/>
    <w:rsid w:val="00F904A0"/>
    <w:rsid w:val="00F97833"/>
    <w:rsid w:val="00FC417C"/>
    <w:rsid w:val="00FD4F5E"/>
    <w:rsid w:val="00FE17E6"/>
    <w:rsid w:val="00FF3F06"/>
    <w:rsid w:val="00FF4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3D20"/>
  <w15:chartTrackingRefBased/>
  <w15:docId w15:val="{80A3FC10-E689-8C45-9880-531076D0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CE7"/>
    <w:pPr>
      <w:spacing w:after="160" w:line="276" w:lineRule="auto"/>
    </w:pPr>
    <w:rPr>
      <w:rFonts w:ascii="Open Sans" w:hAnsi="Open Sans"/>
      <w:sz w:val="22"/>
    </w:rPr>
  </w:style>
  <w:style w:type="paragraph" w:styleId="Heading1">
    <w:name w:val="heading 1"/>
    <w:basedOn w:val="Normal"/>
    <w:next w:val="Normal"/>
    <w:link w:val="Heading1Char"/>
    <w:autoRedefine/>
    <w:uiPriority w:val="9"/>
    <w:qFormat/>
    <w:rsid w:val="00A22CE7"/>
    <w:pPr>
      <w:keepNext/>
      <w:keepLines/>
      <w:spacing w:before="240"/>
      <w:outlineLvl w:val="0"/>
    </w:pPr>
    <w:rPr>
      <w:rFonts w:ascii="Lato Light" w:eastAsiaTheme="majorEastAsia" w:hAnsi="Lato Light" w:cstheme="majorBidi"/>
      <w:color w:val="582C5F"/>
      <w:sz w:val="32"/>
      <w:szCs w:val="32"/>
    </w:rPr>
  </w:style>
  <w:style w:type="paragraph" w:styleId="Heading2">
    <w:name w:val="heading 2"/>
    <w:basedOn w:val="Normal"/>
    <w:next w:val="Normal"/>
    <w:link w:val="Heading2Char"/>
    <w:autoRedefine/>
    <w:uiPriority w:val="9"/>
    <w:unhideWhenUsed/>
    <w:qFormat/>
    <w:rsid w:val="00A22CE7"/>
    <w:pPr>
      <w:keepNext/>
      <w:keepLines/>
      <w:spacing w:before="120"/>
      <w:outlineLvl w:val="1"/>
    </w:pPr>
    <w:rPr>
      <w:rFonts w:ascii="Lato Light" w:eastAsiaTheme="majorEastAsia" w:hAnsi="Lato Light" w:cstheme="majorBidi"/>
      <w:color w:val="582C5F"/>
      <w:sz w:val="26"/>
      <w:szCs w:val="26"/>
    </w:rPr>
  </w:style>
  <w:style w:type="paragraph" w:styleId="Heading3">
    <w:name w:val="heading 3"/>
    <w:basedOn w:val="Normal"/>
    <w:next w:val="Normal"/>
    <w:link w:val="Heading3Char"/>
    <w:autoRedefine/>
    <w:uiPriority w:val="9"/>
    <w:unhideWhenUsed/>
    <w:qFormat/>
    <w:rsid w:val="00A22CE7"/>
    <w:pPr>
      <w:keepNext/>
      <w:keepLines/>
      <w:spacing w:before="40" w:after="0"/>
      <w:outlineLvl w:val="2"/>
    </w:pPr>
    <w:rPr>
      <w:rFonts w:asciiTheme="majorHAnsi" w:eastAsiaTheme="majorEastAsia" w:hAnsiTheme="majorHAnsi" w:cstheme="majorBidi"/>
      <w:color w:val="2B162F"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22CE7"/>
    <w:pPr>
      <w:spacing w:before="6480"/>
      <w:contextualSpacing/>
    </w:pPr>
    <w:rPr>
      <w:rFonts w:ascii="Lato Light" w:eastAsiaTheme="majorEastAsia" w:hAnsi="Lato Light" w:cstheme="majorBidi"/>
      <w:spacing w:val="-10"/>
      <w:kern w:val="28"/>
      <w:sz w:val="56"/>
      <w:szCs w:val="56"/>
    </w:rPr>
  </w:style>
  <w:style w:type="character" w:customStyle="1" w:styleId="TitleChar">
    <w:name w:val="Title Char"/>
    <w:basedOn w:val="DefaultParagraphFont"/>
    <w:link w:val="Title"/>
    <w:uiPriority w:val="10"/>
    <w:rsid w:val="00A22CE7"/>
    <w:rPr>
      <w:rFonts w:ascii="Lato Light" w:eastAsiaTheme="majorEastAsia" w:hAnsi="Lato Light" w:cstheme="majorBidi"/>
      <w:spacing w:val="-10"/>
      <w:kern w:val="28"/>
      <w:sz w:val="56"/>
      <w:szCs w:val="56"/>
    </w:rPr>
  </w:style>
  <w:style w:type="paragraph" w:styleId="NoSpacing">
    <w:name w:val="No Spacing"/>
    <w:autoRedefine/>
    <w:uiPriority w:val="1"/>
    <w:qFormat/>
    <w:rsid w:val="00A22CE7"/>
    <w:rPr>
      <w:rFonts w:ascii="Open Sans" w:hAnsi="Open Sans"/>
      <w:sz w:val="22"/>
    </w:rPr>
  </w:style>
  <w:style w:type="character" w:customStyle="1" w:styleId="Heading1Char">
    <w:name w:val="Heading 1 Char"/>
    <w:basedOn w:val="DefaultParagraphFont"/>
    <w:link w:val="Heading1"/>
    <w:uiPriority w:val="9"/>
    <w:rsid w:val="00A22CE7"/>
    <w:rPr>
      <w:rFonts w:ascii="Lato Light" w:eastAsiaTheme="majorEastAsia" w:hAnsi="Lato Light" w:cstheme="majorBidi"/>
      <w:color w:val="582C5F"/>
      <w:sz w:val="32"/>
      <w:szCs w:val="32"/>
    </w:rPr>
  </w:style>
  <w:style w:type="character" w:customStyle="1" w:styleId="Heading2Char">
    <w:name w:val="Heading 2 Char"/>
    <w:basedOn w:val="DefaultParagraphFont"/>
    <w:link w:val="Heading2"/>
    <w:uiPriority w:val="9"/>
    <w:rsid w:val="00A22CE7"/>
    <w:rPr>
      <w:rFonts w:ascii="Lato Light" w:eastAsiaTheme="majorEastAsia" w:hAnsi="Lato Light" w:cstheme="majorBidi"/>
      <w:color w:val="582C5F"/>
      <w:sz w:val="26"/>
      <w:szCs w:val="26"/>
    </w:rPr>
  </w:style>
  <w:style w:type="character" w:customStyle="1" w:styleId="Heading3Char">
    <w:name w:val="Heading 3 Char"/>
    <w:basedOn w:val="DefaultParagraphFont"/>
    <w:link w:val="Heading3"/>
    <w:uiPriority w:val="9"/>
    <w:rsid w:val="00A22CE7"/>
    <w:rPr>
      <w:rFonts w:asciiTheme="majorHAnsi" w:eastAsiaTheme="majorEastAsia" w:hAnsiTheme="majorHAnsi" w:cstheme="majorBidi"/>
      <w:color w:val="2B162F" w:themeColor="accent1" w:themeShade="7F"/>
    </w:rPr>
  </w:style>
  <w:style w:type="paragraph" w:styleId="Subtitle">
    <w:name w:val="Subtitle"/>
    <w:basedOn w:val="Normal"/>
    <w:next w:val="Normal"/>
    <w:link w:val="SubtitleChar"/>
    <w:autoRedefine/>
    <w:uiPriority w:val="11"/>
    <w:qFormat/>
    <w:rsid w:val="00A22CE7"/>
    <w:pPr>
      <w:numPr>
        <w:ilvl w:val="1"/>
      </w:numPr>
    </w:pPr>
    <w:rPr>
      <w:rFonts w:eastAsiaTheme="minorEastAsia"/>
      <w:color w:val="3A6D9A"/>
      <w:spacing w:val="15"/>
      <w:szCs w:val="22"/>
    </w:rPr>
  </w:style>
  <w:style w:type="character" w:customStyle="1" w:styleId="SubtitleChar">
    <w:name w:val="Subtitle Char"/>
    <w:basedOn w:val="DefaultParagraphFont"/>
    <w:link w:val="Subtitle"/>
    <w:uiPriority w:val="11"/>
    <w:rsid w:val="00A22CE7"/>
    <w:rPr>
      <w:rFonts w:ascii="Open Sans" w:eastAsiaTheme="minorEastAsia" w:hAnsi="Open Sans"/>
      <w:color w:val="3A6D9A"/>
      <w:spacing w:val="15"/>
      <w:sz w:val="22"/>
      <w:szCs w:val="22"/>
    </w:rPr>
  </w:style>
  <w:style w:type="paragraph" w:styleId="Quote">
    <w:name w:val="Quote"/>
    <w:basedOn w:val="Normal"/>
    <w:next w:val="Normal"/>
    <w:link w:val="QuoteChar"/>
    <w:autoRedefine/>
    <w:uiPriority w:val="29"/>
    <w:qFormat/>
    <w:rsid w:val="00A22CE7"/>
    <w:pPr>
      <w:ind w:left="862" w:right="862"/>
    </w:pPr>
    <w:rPr>
      <w:iCs/>
      <w:color w:val="000000" w:themeColor="text1"/>
    </w:rPr>
  </w:style>
  <w:style w:type="character" w:customStyle="1" w:styleId="QuoteChar">
    <w:name w:val="Quote Char"/>
    <w:basedOn w:val="DefaultParagraphFont"/>
    <w:link w:val="Quote"/>
    <w:uiPriority w:val="29"/>
    <w:rsid w:val="00A22CE7"/>
    <w:rPr>
      <w:rFonts w:ascii="Open Sans" w:hAnsi="Open Sans"/>
      <w:iCs/>
      <w:color w:val="000000" w:themeColor="text1"/>
      <w:sz w:val="22"/>
    </w:rPr>
  </w:style>
  <w:style w:type="paragraph" w:styleId="ListParagraph">
    <w:name w:val="List Paragraph"/>
    <w:basedOn w:val="Normal"/>
    <w:link w:val="ListParagraphChar"/>
    <w:uiPriority w:val="34"/>
    <w:qFormat/>
    <w:rsid w:val="00A44797"/>
    <w:pPr>
      <w:spacing w:line="259" w:lineRule="auto"/>
      <w:ind w:left="720"/>
      <w:contextualSpacing/>
      <w:jc w:val="both"/>
    </w:pPr>
    <w:rPr>
      <w:kern w:val="0"/>
      <w:szCs w:val="22"/>
      <w14:ligatures w14:val="none"/>
    </w:rPr>
  </w:style>
  <w:style w:type="character" w:customStyle="1" w:styleId="ListParagraphChar">
    <w:name w:val="List Paragraph Char"/>
    <w:basedOn w:val="DefaultParagraphFont"/>
    <w:link w:val="ListParagraph"/>
    <w:uiPriority w:val="34"/>
    <w:rsid w:val="00A44797"/>
    <w:rPr>
      <w:rFonts w:ascii="Open Sans" w:hAnsi="Open Sans"/>
      <w:kern w:val="0"/>
      <w:sz w:val="22"/>
      <w:szCs w:val="22"/>
      <w14:ligatures w14:val="none"/>
    </w:rPr>
  </w:style>
  <w:style w:type="paragraph" w:customStyle="1" w:styleId="Bullets">
    <w:name w:val="Bullets"/>
    <w:basedOn w:val="ListParagraph"/>
    <w:link w:val="BulletsChar"/>
    <w:qFormat/>
    <w:rsid w:val="00BD529C"/>
    <w:pPr>
      <w:numPr>
        <w:numId w:val="8"/>
      </w:numPr>
      <w:contextualSpacing w:val="0"/>
    </w:pPr>
    <w:rPr>
      <w:rFonts w:cs="Open Sans"/>
    </w:rPr>
  </w:style>
  <w:style w:type="character" w:customStyle="1" w:styleId="BulletsChar">
    <w:name w:val="Bullets Char"/>
    <w:basedOn w:val="ListParagraphChar"/>
    <w:link w:val="Bullets"/>
    <w:rsid w:val="00BD529C"/>
    <w:rPr>
      <w:rFonts w:ascii="Open Sans" w:hAnsi="Open Sans" w:cs="Open Sans"/>
      <w:kern w:val="0"/>
      <w:sz w:val="22"/>
      <w:szCs w:val="22"/>
      <w14:ligatures w14:val="none"/>
    </w:rPr>
  </w:style>
  <w:style w:type="table" w:styleId="TableGrid">
    <w:name w:val="Table Grid"/>
    <w:basedOn w:val="TableNormal"/>
    <w:uiPriority w:val="59"/>
    <w:rsid w:val="007125D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round">
    <w:name w:val="Bullets (round)"/>
    <w:basedOn w:val="Normal"/>
    <w:uiPriority w:val="99"/>
    <w:rsid w:val="004B5DEF"/>
    <w:pPr>
      <w:numPr>
        <w:numId w:val="11"/>
      </w:numPr>
      <w:spacing w:line="259" w:lineRule="auto"/>
      <w:jc w:val="both"/>
    </w:pPr>
    <w:rPr>
      <w:rFonts w:ascii="Tahoma" w:hAnsi="Tahoma" w:cs="Tahoma"/>
      <w:color w:val="000000"/>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CSI">
  <a:themeElements>
    <a:clrScheme name="CSI">
      <a:dk1>
        <a:srgbClr val="000000"/>
      </a:dk1>
      <a:lt1>
        <a:srgbClr val="FFFFFF"/>
      </a:lt1>
      <a:dk2>
        <a:srgbClr val="44546A"/>
      </a:dk2>
      <a:lt2>
        <a:srgbClr val="E7E6E6"/>
      </a:lt2>
      <a:accent1>
        <a:srgbClr val="582C5F"/>
      </a:accent1>
      <a:accent2>
        <a:srgbClr val="4E8ECB"/>
      </a:accent2>
      <a:accent3>
        <a:srgbClr val="939393"/>
      </a:accent3>
      <a:accent4>
        <a:srgbClr val="572B5E"/>
      </a:accent4>
      <a:accent5>
        <a:srgbClr val="4D8DCA"/>
      </a:accent5>
      <a:accent6>
        <a:srgbClr val="ECE6D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6e5562a-acd5-48fd-b351-3019e8ac05c4">
      <Terms xmlns="http://schemas.microsoft.com/office/infopath/2007/PartnerControls"/>
    </lcf76f155ced4ddcb4097134ff3c332f>
    <Comments xmlns="96e5562a-acd5-48fd-b351-3019e8ac05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3996BEFA49B24A829695756A628F15" ma:contentTypeVersion="15" ma:contentTypeDescription="Create a new document." ma:contentTypeScope="" ma:versionID="bf55f501322a8aacc13d21d462970041">
  <xsd:schema xmlns:xsd="http://www.w3.org/2001/XMLSchema" xmlns:xs="http://www.w3.org/2001/XMLSchema" xmlns:p="http://schemas.microsoft.com/office/2006/metadata/properties" xmlns:ns2="96e5562a-acd5-48fd-b351-3019e8ac05c4" xmlns:ns3="bc4d8b03-4e62-4820-8f1e-8615b11f99ba" xmlns:ns4="50843001-1899-468d-b989-2829d902c027" targetNamespace="http://schemas.microsoft.com/office/2006/metadata/properties" ma:root="true" ma:fieldsID="188e3db61dfd434f8860cb3a07d2d54d" ns2:_="" ns3:_="" ns4:_="">
    <xsd:import namespace="96e5562a-acd5-48fd-b351-3019e8ac05c4"/>
    <xsd:import namespace="bc4d8b03-4e62-4820-8f1e-8615b11f99ba"/>
    <xsd:import namespace="50843001-1899-468d-b989-2829d902c0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4:SharedWithDetail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5562a-acd5-48fd-b351-3019e8ac0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Comments" ma:index="22"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843001-1899-468d-b989-2829d902c027" elementFormDefault="qualified">
    <xsd:import namespace="http://schemas.microsoft.com/office/2006/documentManagement/types"/>
    <xsd:import namespace="http://schemas.microsoft.com/office/infopath/2007/PartnerControls"/>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C71B4-E117-43A2-BE2B-9E5A4D5C07A6}">
  <ds:schemaRefs>
    <ds:schemaRef ds:uri="http://schemas.microsoft.com/sharepoint/v3/contenttype/forms"/>
  </ds:schemaRefs>
</ds:datastoreItem>
</file>

<file path=customXml/itemProps2.xml><?xml version="1.0" encoding="utf-8"?>
<ds:datastoreItem xmlns:ds="http://schemas.openxmlformats.org/officeDocument/2006/customXml" ds:itemID="{011EF8D5-633F-4FF0-AFBB-1AC5B8F9EDC4}">
  <ds:schemaRefs>
    <ds:schemaRef ds:uri="http://schemas.microsoft.com/office/2006/metadata/properties"/>
    <ds:schemaRef ds:uri="http://schemas.microsoft.com/office/infopath/2007/PartnerControls"/>
    <ds:schemaRef ds:uri="bc4d8b03-4e62-4820-8f1e-8615b11f99ba"/>
    <ds:schemaRef ds:uri="96e5562a-acd5-48fd-b351-3019e8ac05c4"/>
  </ds:schemaRefs>
</ds:datastoreItem>
</file>

<file path=customXml/itemProps3.xml><?xml version="1.0" encoding="utf-8"?>
<ds:datastoreItem xmlns:ds="http://schemas.openxmlformats.org/officeDocument/2006/customXml" ds:itemID="{B195CDFC-325E-4625-80A1-2F3AAB00B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5562a-acd5-48fd-b351-3019e8ac05c4"/>
    <ds:schemaRef ds:uri="bc4d8b03-4e62-4820-8f1e-8615b11f99ba"/>
    <ds:schemaRef ds:uri="50843001-1899-468d-b989-2829d902c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5</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Robinson</dc:creator>
  <cp:keywords/>
  <dc:description/>
  <cp:lastModifiedBy>Philip Robinson</cp:lastModifiedBy>
  <cp:revision>160</cp:revision>
  <dcterms:created xsi:type="dcterms:W3CDTF">2024-08-22T08:03:00Z</dcterms:created>
  <dcterms:modified xsi:type="dcterms:W3CDTF">2024-08-30T16:00:00Z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0x010100B83996BEFA49B24A829695756A628F15</vt:lpwstr>
  </property>
  <property fmtid="{D5CDD505-2E9C-101B-9397-08002B2CF9AE}" pid="3" name="MediaServiceImageTags">
    <vt:lpwstr/>
  </property>
</Properties>
</file>